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ED52D" w14:textId="77777777" w:rsidR="00906373" w:rsidRPr="00906373" w:rsidRDefault="00906373" w:rsidP="00906373">
      <w:pPr>
        <w:keepNext/>
        <w:keepLines/>
        <w:suppressAutoHyphens w:val="0"/>
        <w:spacing w:before="120" w:after="0" w:line="240" w:lineRule="auto"/>
        <w:ind w:left="5103"/>
        <w:outlineLvl w:val="1"/>
        <w:rPr>
          <w:rFonts w:ascii="Calibri" w:eastAsia="Calibri" w:hAnsi="Calibri" w:cs="Calibri"/>
          <w:color w:val="0070C0"/>
          <w:sz w:val="21"/>
          <w:szCs w:val="21"/>
          <w:lang w:eastAsia="lt-LT"/>
        </w:rPr>
      </w:pPr>
      <w:bookmarkStart w:id="0" w:name="_Ref38539939"/>
      <w:bookmarkStart w:id="1" w:name="_Ref38541068"/>
      <w:bookmarkStart w:id="2" w:name="_Ref38885053"/>
      <w:bookmarkStart w:id="3" w:name="_Ref38899023"/>
      <w:bookmarkStart w:id="4" w:name="_Toc231978612"/>
      <w:r w:rsidRPr="00906373">
        <w:rPr>
          <w:rFonts w:ascii="Calibri" w:eastAsia="Calibri" w:hAnsi="Calibri" w:cs="Calibri"/>
          <w:color w:val="0070C0"/>
          <w:sz w:val="21"/>
          <w:szCs w:val="21"/>
          <w:lang w:eastAsia="lt-LT"/>
        </w:rPr>
        <w:t>Pirkimo sąlygų 2 priedas „Techninė specifikacija“</w:t>
      </w:r>
      <w:bookmarkEnd w:id="0"/>
      <w:bookmarkEnd w:id="1"/>
      <w:bookmarkEnd w:id="2"/>
      <w:bookmarkEnd w:id="3"/>
      <w:bookmarkEnd w:id="4"/>
    </w:p>
    <w:p w14:paraId="3EB28028" w14:textId="77777777" w:rsidR="00906373" w:rsidRPr="00906373" w:rsidRDefault="00906373" w:rsidP="00906373">
      <w:pPr>
        <w:spacing w:after="0"/>
        <w:jc w:val="right"/>
        <w:rPr>
          <w:rFonts w:ascii="Times New Roman" w:hAnsi="Times New Roman" w:cs="Times New Roman"/>
          <w:b/>
          <w:bCs/>
          <w:sz w:val="28"/>
          <w:szCs w:val="28"/>
        </w:rPr>
      </w:pPr>
    </w:p>
    <w:p w14:paraId="319FE980" w14:textId="2E7AF916" w:rsidR="00E77183" w:rsidRPr="00525D04" w:rsidRDefault="00E77183" w:rsidP="00CE5D90">
      <w:pPr>
        <w:spacing w:after="0"/>
        <w:jc w:val="center"/>
        <w:rPr>
          <w:rFonts w:ascii="Times New Roman" w:hAnsi="Times New Roman" w:cs="Times New Roman"/>
          <w:b/>
          <w:bCs/>
          <w:sz w:val="28"/>
          <w:szCs w:val="28"/>
        </w:rPr>
      </w:pPr>
      <w:r w:rsidRPr="00525D04">
        <w:rPr>
          <w:rFonts w:ascii="Times New Roman" w:hAnsi="Times New Roman" w:cs="Times New Roman"/>
          <w:b/>
          <w:bCs/>
          <w:sz w:val="28"/>
          <w:szCs w:val="28"/>
        </w:rPr>
        <w:t>TECHNINĖ SPECIFIKACIJA</w:t>
      </w:r>
    </w:p>
    <w:p w14:paraId="6C239007" w14:textId="77777777" w:rsidR="00C6500F" w:rsidRPr="00525D04" w:rsidRDefault="00C6500F" w:rsidP="00CE5D90">
      <w:pPr>
        <w:spacing w:after="0"/>
        <w:jc w:val="center"/>
        <w:rPr>
          <w:rFonts w:ascii="Times New Roman" w:hAnsi="Times New Roman" w:cs="Times New Roman"/>
          <w:b/>
          <w:bCs/>
          <w:sz w:val="28"/>
          <w:szCs w:val="28"/>
        </w:rPr>
      </w:pPr>
    </w:p>
    <w:p w14:paraId="2CEC9D94" w14:textId="1AA8A0C2" w:rsidR="00CE5D90" w:rsidRPr="00525D04" w:rsidRDefault="00932A86" w:rsidP="00CE5D90">
      <w:pPr>
        <w:spacing w:after="0"/>
        <w:jc w:val="center"/>
        <w:rPr>
          <w:rFonts w:ascii="Times New Roman" w:hAnsi="Times New Roman" w:cs="Times New Roman"/>
          <w:b/>
          <w:bCs/>
          <w:sz w:val="24"/>
          <w:szCs w:val="24"/>
        </w:rPr>
      </w:pPr>
      <w:r w:rsidRPr="00525D04">
        <w:rPr>
          <w:rFonts w:ascii="Times New Roman" w:hAnsi="Times New Roman" w:cs="Times New Roman"/>
          <w:b/>
          <w:bCs/>
          <w:sz w:val="24"/>
          <w:szCs w:val="24"/>
        </w:rPr>
        <w:t>II PIRKIMO OBJEKTO – DALIS ŽAIZDŲ MULIAŽAI</w:t>
      </w:r>
    </w:p>
    <w:p w14:paraId="467F20A3" w14:textId="5AF3893F" w:rsidR="001E3489" w:rsidRDefault="006F2036" w:rsidP="00932A86">
      <w:pPr>
        <w:spacing w:after="0" w:line="240" w:lineRule="auto"/>
        <w:jc w:val="center"/>
        <w:rPr>
          <w:rFonts w:ascii="Times New Roman" w:eastAsia="Times New Roman" w:hAnsi="Times New Roman" w:cs="Times New Roman"/>
          <w:b/>
          <w:bCs/>
          <w:sz w:val="24"/>
          <w:szCs w:val="24"/>
          <w:lang w:eastAsia="lt-LT"/>
        </w:rPr>
      </w:pPr>
      <w:r w:rsidRPr="006F2036">
        <w:rPr>
          <w:rFonts w:ascii="Times New Roman" w:eastAsia="Times New Roman" w:hAnsi="Times New Roman" w:cs="Times New Roman"/>
          <w:b/>
          <w:bCs/>
          <w:sz w:val="24"/>
          <w:szCs w:val="24"/>
          <w:lang w:eastAsia="lt-LT"/>
        </w:rPr>
        <w:t>BVPŽ kodas –</w:t>
      </w:r>
      <w:r w:rsidR="00932A86">
        <w:rPr>
          <w:rFonts w:ascii="Times New Roman" w:eastAsia="Times New Roman" w:hAnsi="Times New Roman" w:cs="Times New Roman"/>
          <w:b/>
          <w:bCs/>
          <w:sz w:val="24"/>
          <w:szCs w:val="24"/>
          <w:lang w:eastAsia="lt-LT"/>
        </w:rPr>
        <w:t xml:space="preserve"> </w:t>
      </w:r>
      <w:r w:rsidR="00946CE1" w:rsidRPr="00946CE1">
        <w:rPr>
          <w:rFonts w:ascii="Times New Roman" w:eastAsia="Times New Roman" w:hAnsi="Times New Roman" w:cs="Times New Roman"/>
          <w:b/>
          <w:bCs/>
          <w:sz w:val="24"/>
          <w:szCs w:val="24"/>
          <w:lang w:eastAsia="lt-LT"/>
        </w:rPr>
        <w:t xml:space="preserve">38970000-5 – </w:t>
      </w:r>
      <w:r w:rsidR="0083349A" w:rsidRPr="0083349A">
        <w:rPr>
          <w:rFonts w:ascii="Times New Roman" w:eastAsia="Times New Roman" w:hAnsi="Times New Roman" w:cs="Times New Roman"/>
          <w:b/>
          <w:bCs/>
          <w:sz w:val="24"/>
          <w:szCs w:val="24"/>
          <w:lang w:eastAsia="lt-LT"/>
        </w:rPr>
        <w:t>Tyrimų, bandymų ir moksliniai techniniai imituokliai</w:t>
      </w:r>
    </w:p>
    <w:p w14:paraId="54994349" w14:textId="77777777" w:rsidR="00932A86" w:rsidRDefault="00932A86" w:rsidP="00CE5D90">
      <w:pPr>
        <w:spacing w:after="0"/>
        <w:jc w:val="both"/>
        <w:rPr>
          <w:rFonts w:ascii="Times New Roman" w:hAnsi="Times New Roman" w:cs="Times New Roman"/>
          <w:kern w:val="3"/>
          <w:sz w:val="24"/>
          <w:szCs w:val="24"/>
          <w:lang w:eastAsia="zh-CN" w:bidi="hi-IN"/>
        </w:rPr>
      </w:pPr>
    </w:p>
    <w:p w14:paraId="196B3536" w14:textId="47806669" w:rsidR="00C6500F" w:rsidRDefault="000E66D2" w:rsidP="000B2272">
      <w:pPr>
        <w:spacing w:after="0"/>
        <w:ind w:firstLine="567"/>
        <w:jc w:val="both"/>
        <w:rPr>
          <w:rFonts w:ascii="Times New Roman" w:hAnsi="Times New Roman" w:cs="Times New Roman"/>
          <w:kern w:val="3"/>
          <w:sz w:val="24"/>
          <w:szCs w:val="24"/>
          <w:lang w:eastAsia="zh-CN" w:bidi="hi-IN"/>
        </w:rPr>
      </w:pPr>
      <w:r w:rsidRPr="00092A47">
        <w:rPr>
          <w:rFonts w:ascii="Times New Roman" w:hAnsi="Times New Roman" w:cs="Times New Roman"/>
          <w:kern w:val="3"/>
          <w:sz w:val="24"/>
          <w:szCs w:val="24"/>
          <w:lang w:eastAsia="zh-CN" w:bidi="hi-IN"/>
        </w:rPr>
        <w:t>Bendrieji reikalavimai</w:t>
      </w:r>
      <w:r w:rsidR="00C6500F">
        <w:rPr>
          <w:rFonts w:ascii="Times New Roman" w:hAnsi="Times New Roman" w:cs="Times New Roman"/>
          <w:kern w:val="3"/>
          <w:sz w:val="24"/>
          <w:szCs w:val="24"/>
          <w:lang w:eastAsia="zh-CN" w:bidi="hi-IN"/>
        </w:rPr>
        <w:t xml:space="preserve"> žaizdų muliažų įsigijimui</w:t>
      </w:r>
      <w:r w:rsidRPr="00092A47">
        <w:rPr>
          <w:rFonts w:ascii="Times New Roman" w:hAnsi="Times New Roman" w:cs="Times New Roman"/>
          <w:kern w:val="3"/>
          <w:sz w:val="24"/>
          <w:szCs w:val="24"/>
          <w:lang w:eastAsia="zh-CN" w:bidi="hi-IN"/>
        </w:rPr>
        <w:t>:</w:t>
      </w:r>
      <w:r>
        <w:rPr>
          <w:rFonts w:ascii="Times New Roman" w:hAnsi="Times New Roman" w:cs="Times New Roman"/>
          <w:kern w:val="3"/>
          <w:sz w:val="24"/>
          <w:szCs w:val="24"/>
          <w:lang w:eastAsia="zh-CN" w:bidi="hi-IN"/>
        </w:rPr>
        <w:t xml:space="preserve"> v</w:t>
      </w:r>
      <w:r w:rsidRPr="001D7612">
        <w:rPr>
          <w:rFonts w:ascii="Times New Roman" w:hAnsi="Times New Roman" w:cs="Times New Roman"/>
          <w:kern w:val="3"/>
          <w:sz w:val="24"/>
          <w:szCs w:val="24"/>
          <w:lang w:eastAsia="zh-CN" w:bidi="hi-IN"/>
        </w:rPr>
        <w:t>isi siūlomi komponentai turi būti tarpusavyje techniškai suderinami</w:t>
      </w:r>
      <w:r w:rsidR="00CE5D90">
        <w:rPr>
          <w:rFonts w:ascii="Times New Roman" w:hAnsi="Times New Roman" w:cs="Times New Roman"/>
          <w:kern w:val="3"/>
          <w:sz w:val="24"/>
          <w:szCs w:val="24"/>
          <w:lang w:eastAsia="zh-CN" w:bidi="hi-IN"/>
        </w:rPr>
        <w:t xml:space="preserve"> </w:t>
      </w:r>
      <w:r w:rsidRPr="001D7612">
        <w:rPr>
          <w:rFonts w:ascii="Times New Roman" w:hAnsi="Times New Roman" w:cs="Times New Roman"/>
          <w:kern w:val="3"/>
          <w:sz w:val="24"/>
          <w:szCs w:val="24"/>
          <w:lang w:eastAsia="zh-CN" w:bidi="hi-IN"/>
        </w:rPr>
        <w:t xml:space="preserve">ir tinkami naudoti </w:t>
      </w:r>
      <w:r w:rsidR="00D37EDB" w:rsidRPr="0038390E">
        <w:rPr>
          <w:rFonts w:ascii="Times New Roman" w:hAnsi="Times New Roman" w:cs="Times New Roman"/>
          <w:kern w:val="3"/>
          <w:sz w:val="24"/>
          <w:szCs w:val="24"/>
          <w:lang w:eastAsia="zh-CN" w:bidi="hi-IN"/>
        </w:rPr>
        <w:t xml:space="preserve">tiek su </w:t>
      </w:r>
      <w:r w:rsidR="00D37EDB">
        <w:rPr>
          <w:rFonts w:ascii="Times New Roman" w:hAnsi="Times New Roman" w:cs="Times New Roman"/>
          <w:kern w:val="3"/>
          <w:sz w:val="24"/>
          <w:szCs w:val="24"/>
          <w:lang w:eastAsia="zh-CN" w:bidi="hi-IN"/>
        </w:rPr>
        <w:t>asmenimis (</w:t>
      </w:r>
      <w:r w:rsidR="00D37EDB" w:rsidRPr="0038390E">
        <w:rPr>
          <w:rFonts w:ascii="Times New Roman" w:hAnsi="Times New Roman" w:cs="Times New Roman"/>
          <w:kern w:val="3"/>
          <w:sz w:val="24"/>
          <w:szCs w:val="24"/>
          <w:lang w:eastAsia="zh-CN" w:bidi="hi-IN"/>
        </w:rPr>
        <w:t>aktoriais</w:t>
      </w:r>
      <w:r w:rsidR="000B2272">
        <w:rPr>
          <w:rFonts w:ascii="Times New Roman" w:hAnsi="Times New Roman" w:cs="Times New Roman"/>
          <w:kern w:val="3"/>
          <w:sz w:val="24"/>
          <w:szCs w:val="24"/>
          <w:lang w:eastAsia="zh-CN" w:bidi="hi-IN"/>
        </w:rPr>
        <w:t xml:space="preserve">, </w:t>
      </w:r>
      <w:r w:rsidR="00D37EDB">
        <w:rPr>
          <w:rFonts w:ascii="Times New Roman" w:hAnsi="Times New Roman" w:cs="Times New Roman"/>
          <w:kern w:val="3"/>
          <w:sz w:val="24"/>
          <w:szCs w:val="24"/>
          <w:lang w:eastAsia="zh-CN" w:bidi="hi-IN"/>
        </w:rPr>
        <w:t>statistais)</w:t>
      </w:r>
      <w:r w:rsidR="00D37EDB" w:rsidRPr="0038390E">
        <w:rPr>
          <w:rFonts w:ascii="Times New Roman" w:hAnsi="Times New Roman" w:cs="Times New Roman"/>
          <w:kern w:val="3"/>
          <w:sz w:val="24"/>
          <w:szCs w:val="24"/>
          <w:lang w:eastAsia="zh-CN" w:bidi="hi-IN"/>
        </w:rPr>
        <w:t>, tiek su</w:t>
      </w:r>
      <w:r w:rsidR="00D37EDB">
        <w:rPr>
          <w:rFonts w:ascii="Times New Roman" w:hAnsi="Times New Roman" w:cs="Times New Roman"/>
          <w:kern w:val="3"/>
          <w:sz w:val="24"/>
          <w:szCs w:val="24"/>
          <w:lang w:eastAsia="zh-CN" w:bidi="hi-IN"/>
        </w:rPr>
        <w:t xml:space="preserve"> mokomaisiais</w:t>
      </w:r>
      <w:r w:rsidR="00D37EDB" w:rsidRPr="0038390E">
        <w:rPr>
          <w:rFonts w:ascii="Times New Roman" w:hAnsi="Times New Roman" w:cs="Times New Roman"/>
          <w:kern w:val="3"/>
          <w:sz w:val="24"/>
          <w:szCs w:val="24"/>
          <w:lang w:eastAsia="zh-CN" w:bidi="hi-IN"/>
        </w:rPr>
        <w:t xml:space="preserve"> manekenais</w:t>
      </w:r>
      <w:r w:rsidR="000B2272">
        <w:rPr>
          <w:rFonts w:ascii="Times New Roman" w:hAnsi="Times New Roman" w:cs="Times New Roman"/>
          <w:kern w:val="3"/>
          <w:sz w:val="24"/>
          <w:szCs w:val="24"/>
          <w:lang w:eastAsia="zh-CN" w:bidi="hi-IN"/>
        </w:rPr>
        <w:t xml:space="preserve"> bei</w:t>
      </w:r>
      <w:r w:rsidR="00D37EDB">
        <w:rPr>
          <w:rFonts w:ascii="Times New Roman" w:hAnsi="Times New Roman" w:cs="Times New Roman"/>
          <w:kern w:val="3"/>
          <w:sz w:val="24"/>
          <w:szCs w:val="24"/>
          <w:lang w:eastAsia="zh-CN" w:bidi="hi-IN"/>
        </w:rPr>
        <w:t xml:space="preserve"> </w:t>
      </w:r>
      <w:r w:rsidRPr="001D7612">
        <w:rPr>
          <w:rFonts w:ascii="Times New Roman" w:hAnsi="Times New Roman" w:cs="Times New Roman"/>
          <w:kern w:val="3"/>
          <w:sz w:val="24"/>
          <w:szCs w:val="24"/>
          <w:lang w:eastAsia="zh-CN" w:bidi="hi-IN"/>
        </w:rPr>
        <w:t>susiūloma kraujavimo tiekimo sistema</w:t>
      </w:r>
      <w:r w:rsidR="00646BEE">
        <w:rPr>
          <w:rFonts w:ascii="Times New Roman" w:hAnsi="Times New Roman" w:cs="Times New Roman"/>
          <w:kern w:val="3"/>
          <w:sz w:val="24"/>
          <w:szCs w:val="24"/>
          <w:lang w:eastAsia="zh-CN" w:bidi="hi-IN"/>
        </w:rPr>
        <w:t xml:space="preserve">. </w:t>
      </w:r>
      <w:r w:rsidR="000B2272">
        <w:rPr>
          <w:rFonts w:ascii="Times New Roman" w:eastAsia="Times New Roman" w:hAnsi="Times New Roman" w:cs="Times New Roman"/>
          <w:sz w:val="24"/>
          <w:szCs w:val="24"/>
          <w:lang w:eastAsia="lt-LT"/>
        </w:rPr>
        <w:t>Žaizdų muliažai t</w:t>
      </w:r>
      <w:r w:rsidR="000B2272" w:rsidRPr="000B2272">
        <w:rPr>
          <w:rFonts w:ascii="Times New Roman" w:eastAsia="Times New Roman" w:hAnsi="Times New Roman" w:cs="Times New Roman"/>
          <w:sz w:val="24"/>
          <w:szCs w:val="24"/>
          <w:lang w:eastAsia="lt-LT"/>
        </w:rPr>
        <w:t>inkam</w:t>
      </w:r>
      <w:r w:rsidR="000B2272">
        <w:rPr>
          <w:rFonts w:ascii="Times New Roman" w:eastAsia="Times New Roman" w:hAnsi="Times New Roman" w:cs="Times New Roman"/>
          <w:sz w:val="24"/>
          <w:szCs w:val="24"/>
          <w:lang w:eastAsia="lt-LT"/>
        </w:rPr>
        <w:t>i</w:t>
      </w:r>
      <w:r w:rsidR="000B2272" w:rsidRPr="000B2272">
        <w:rPr>
          <w:rFonts w:ascii="Times New Roman" w:eastAsia="Times New Roman" w:hAnsi="Times New Roman" w:cs="Times New Roman"/>
          <w:sz w:val="24"/>
          <w:szCs w:val="24"/>
          <w:lang w:eastAsia="lt-LT"/>
        </w:rPr>
        <w:t xml:space="preserve"> daugkartiniam naudojimui su tamponavimo tvarsčiais ir dirbtiniu krauju</w:t>
      </w:r>
      <w:r w:rsidR="000B2272">
        <w:rPr>
          <w:rFonts w:ascii="Times New Roman" w:eastAsia="Times New Roman" w:hAnsi="Times New Roman" w:cs="Times New Roman"/>
          <w:sz w:val="24"/>
          <w:szCs w:val="24"/>
          <w:lang w:eastAsia="lt-LT"/>
        </w:rPr>
        <w:t>, l</w:t>
      </w:r>
      <w:r w:rsidR="000B2272" w:rsidRPr="000B2272">
        <w:rPr>
          <w:rFonts w:ascii="Times New Roman" w:eastAsia="Times New Roman" w:hAnsi="Times New Roman" w:cs="Times New Roman"/>
          <w:sz w:val="24"/>
          <w:szCs w:val="24"/>
          <w:lang w:eastAsia="lt-LT"/>
        </w:rPr>
        <w:t>engvai plaunam</w:t>
      </w:r>
      <w:r w:rsidR="000B2272">
        <w:rPr>
          <w:rFonts w:ascii="Times New Roman" w:eastAsia="Times New Roman" w:hAnsi="Times New Roman" w:cs="Times New Roman"/>
          <w:sz w:val="24"/>
          <w:szCs w:val="24"/>
          <w:lang w:eastAsia="lt-LT"/>
        </w:rPr>
        <w:t>i</w:t>
      </w:r>
      <w:r w:rsidR="000B2272" w:rsidRPr="000B2272">
        <w:rPr>
          <w:rFonts w:ascii="Times New Roman" w:eastAsia="Times New Roman" w:hAnsi="Times New Roman" w:cs="Times New Roman"/>
          <w:sz w:val="24"/>
          <w:szCs w:val="24"/>
          <w:lang w:eastAsia="lt-LT"/>
        </w:rPr>
        <w:t xml:space="preserve"> po tekančiu vandeniu, nesugeriant</w:t>
      </w:r>
      <w:r w:rsidR="000B2272">
        <w:rPr>
          <w:rFonts w:ascii="Times New Roman" w:eastAsia="Times New Roman" w:hAnsi="Times New Roman" w:cs="Times New Roman"/>
          <w:sz w:val="24"/>
          <w:szCs w:val="24"/>
          <w:lang w:eastAsia="lt-LT"/>
        </w:rPr>
        <w:t>y</w:t>
      </w:r>
      <w:r w:rsidR="000B2272" w:rsidRPr="000B2272">
        <w:rPr>
          <w:rFonts w:ascii="Times New Roman" w:eastAsia="Times New Roman" w:hAnsi="Times New Roman" w:cs="Times New Roman"/>
          <w:sz w:val="24"/>
          <w:szCs w:val="24"/>
          <w:lang w:eastAsia="lt-LT"/>
        </w:rPr>
        <w:t>s kvapų ir pigmento.</w:t>
      </w:r>
    </w:p>
    <w:p w14:paraId="57A1244F" w14:textId="0422F2D4" w:rsidR="000E66D2" w:rsidRPr="000E66D2" w:rsidRDefault="000E66D2" w:rsidP="00C6500F">
      <w:pPr>
        <w:autoSpaceDN w:val="0"/>
        <w:spacing w:after="0" w:line="240" w:lineRule="auto"/>
        <w:ind w:firstLine="567"/>
        <w:jc w:val="both"/>
        <w:textAlignment w:val="baseline"/>
        <w:rPr>
          <w:rFonts w:ascii="Times New Roman" w:hAnsi="Times New Roman" w:cs="Times New Roman"/>
          <w:kern w:val="3"/>
          <w:sz w:val="24"/>
          <w:szCs w:val="24"/>
          <w:lang w:eastAsia="zh-CN" w:bidi="hi-IN"/>
        </w:rPr>
      </w:pPr>
      <w:r w:rsidRPr="0038390E">
        <w:rPr>
          <w:rFonts w:ascii="Times New Roman" w:hAnsi="Times New Roman" w:cs="Times New Roman"/>
          <w:kern w:val="3"/>
          <w:sz w:val="24"/>
          <w:szCs w:val="24"/>
          <w:lang w:eastAsia="zh-CN" w:bidi="hi-IN"/>
        </w:rPr>
        <w:t>Prekės turi būti naujos ir nenaudotos.</w:t>
      </w:r>
    </w:p>
    <w:p w14:paraId="22F83C3C" w14:textId="40F89663" w:rsidR="000E66D2" w:rsidRPr="009E0DB7" w:rsidRDefault="009E0DB7" w:rsidP="009E0DB7">
      <w:pPr>
        <w:spacing w:beforeAutospacing="1" w:after="0" w:line="240" w:lineRule="auto"/>
        <w:ind w:firstLine="567"/>
        <w:jc w:val="both"/>
        <w:rPr>
          <w:rFonts w:ascii="Times New Roman" w:eastAsia="Times New Roman" w:hAnsi="Times New Roman" w:cs="Times New Roman"/>
          <w:b/>
          <w:bCs/>
          <w:sz w:val="24"/>
          <w:szCs w:val="24"/>
          <w:lang w:eastAsia="lt-LT"/>
        </w:rPr>
      </w:pPr>
      <w:r w:rsidRPr="009E0DB7">
        <w:rPr>
          <w:rFonts w:ascii="Times New Roman" w:eastAsia="Times New Roman" w:hAnsi="Times New Roman" w:cs="Times New Roman"/>
          <w:b/>
          <w:bCs/>
          <w:i/>
          <w:iCs/>
          <w:sz w:val="24"/>
          <w:szCs w:val="24"/>
          <w:lang w:eastAsia="lt-LT"/>
        </w:rPr>
        <w:t>Tiekėjas kartu su pasiūlymu privalo pateikti siūlomų prekių atitiktį techninės specifikacijos reikalavimams pagrindžiančius dokumentus: gamintojo techniniai aprašymai, katalogai, naudojimo instrukcijos, gamintojo deklaracijos ar kiti lygiaverčiai dokumentai arba nuorodos į oficialius gamintojo informacijos šaltinius, kuriuose pateikiama informacija apie siūlomas prekes ir jų technines charakteristikas</w:t>
      </w:r>
      <w:r w:rsidRPr="009E0DB7">
        <w:rPr>
          <w:rFonts w:ascii="Times New Roman" w:eastAsia="Times New Roman" w:hAnsi="Times New Roman" w:cs="Times New Roman"/>
          <w:b/>
          <w:bCs/>
          <w:sz w:val="24"/>
          <w:szCs w:val="24"/>
          <w:lang w:eastAsia="lt-LT"/>
        </w:rPr>
        <w:t>.</w:t>
      </w:r>
    </w:p>
    <w:tbl>
      <w:tblPr>
        <w:tblW w:w="9776" w:type="dxa"/>
        <w:tblLayout w:type="fixed"/>
        <w:tblCellMar>
          <w:left w:w="113" w:type="dxa"/>
        </w:tblCellMar>
        <w:tblLook w:val="04A0" w:firstRow="1" w:lastRow="0" w:firstColumn="1" w:lastColumn="0" w:noHBand="0" w:noVBand="1"/>
      </w:tblPr>
      <w:tblGrid>
        <w:gridCol w:w="704"/>
        <w:gridCol w:w="1843"/>
        <w:gridCol w:w="3402"/>
        <w:gridCol w:w="3827"/>
      </w:tblGrid>
      <w:tr w:rsidR="008F3087" w:rsidRPr="008F3087" w14:paraId="38719E42" w14:textId="77777777" w:rsidTr="009E0DB7">
        <w:trPr>
          <w:trHeight w:val="512"/>
        </w:trPr>
        <w:tc>
          <w:tcPr>
            <w:tcW w:w="704" w:type="dxa"/>
            <w:tcBorders>
              <w:top w:val="single" w:sz="4" w:space="0" w:color="000000"/>
              <w:left w:val="single" w:sz="4" w:space="0" w:color="000000"/>
              <w:bottom w:val="single" w:sz="4" w:space="0" w:color="000000"/>
              <w:right w:val="single" w:sz="4" w:space="0" w:color="000000"/>
            </w:tcBorders>
          </w:tcPr>
          <w:p w14:paraId="3603BE58" w14:textId="77777777" w:rsidR="008F3087" w:rsidRPr="008F3087" w:rsidRDefault="008F3087" w:rsidP="00CE5D90">
            <w:pPr>
              <w:widowControl w:val="0"/>
              <w:spacing w:after="0" w:line="240" w:lineRule="auto"/>
              <w:jc w:val="center"/>
              <w:rPr>
                <w:rFonts w:ascii="Times New Roman" w:eastAsia="Times New Roman" w:hAnsi="Times New Roman" w:cs="Times New Roman"/>
                <w:b/>
                <w:bCs/>
                <w:sz w:val="24"/>
                <w:szCs w:val="24"/>
                <w:lang w:eastAsia="lt-LT"/>
              </w:rPr>
            </w:pPr>
            <w:r w:rsidRPr="008F3087">
              <w:rPr>
                <w:rFonts w:ascii="Times New Roman" w:eastAsia="Times New Roman" w:hAnsi="Times New Roman" w:cs="Times New Roman"/>
                <w:b/>
                <w:bCs/>
                <w:sz w:val="24"/>
                <w:szCs w:val="24"/>
                <w:lang w:eastAsia="lt-LT"/>
              </w:rPr>
              <w:t>Eil.</w:t>
            </w:r>
          </w:p>
          <w:p w14:paraId="48AA1820" w14:textId="77777777" w:rsidR="008F3087" w:rsidRPr="008F3087" w:rsidRDefault="008F3087" w:rsidP="00CE5D90">
            <w:pPr>
              <w:widowControl w:val="0"/>
              <w:spacing w:after="0" w:line="240" w:lineRule="auto"/>
              <w:jc w:val="center"/>
              <w:rPr>
                <w:rFonts w:ascii="Times New Roman" w:eastAsia="Times New Roman" w:hAnsi="Times New Roman" w:cs="Times New Roman"/>
                <w:b/>
                <w:sz w:val="24"/>
                <w:szCs w:val="24"/>
                <w:lang w:eastAsia="lt-LT"/>
              </w:rPr>
            </w:pPr>
            <w:r w:rsidRPr="008F3087">
              <w:rPr>
                <w:rFonts w:ascii="Times New Roman" w:eastAsia="Times New Roman" w:hAnsi="Times New Roman" w:cs="Times New Roman"/>
                <w:b/>
                <w:bCs/>
                <w:sz w:val="24"/>
                <w:szCs w:val="24"/>
                <w:lang w:eastAsia="lt-LT"/>
              </w:rPr>
              <w:t>Nr.</w:t>
            </w:r>
          </w:p>
        </w:tc>
        <w:tc>
          <w:tcPr>
            <w:tcW w:w="1843" w:type="dxa"/>
            <w:tcBorders>
              <w:top w:val="single" w:sz="4" w:space="0" w:color="000000"/>
              <w:left w:val="single" w:sz="4" w:space="0" w:color="000000"/>
              <w:bottom w:val="single" w:sz="4" w:space="0" w:color="000000"/>
              <w:right w:val="single" w:sz="4" w:space="0" w:color="000000"/>
            </w:tcBorders>
          </w:tcPr>
          <w:p w14:paraId="406C5B84" w14:textId="18450777" w:rsidR="008F3087" w:rsidRDefault="008F3087" w:rsidP="00CE5D90">
            <w:pPr>
              <w:widowControl w:val="0"/>
              <w:spacing w:after="0" w:line="240" w:lineRule="auto"/>
              <w:jc w:val="center"/>
              <w:rPr>
                <w:rFonts w:ascii="Times New Roman" w:eastAsia="Times New Roman" w:hAnsi="Times New Roman" w:cs="Times New Roman"/>
                <w:b/>
                <w:bCs/>
                <w:sz w:val="24"/>
                <w:szCs w:val="24"/>
                <w:lang w:eastAsia="lt-LT"/>
              </w:rPr>
            </w:pPr>
            <w:r w:rsidRPr="008F3087">
              <w:rPr>
                <w:rFonts w:ascii="Times New Roman" w:eastAsia="Times New Roman" w:hAnsi="Times New Roman" w:cs="Times New Roman"/>
                <w:b/>
                <w:bCs/>
                <w:sz w:val="24"/>
                <w:szCs w:val="24"/>
                <w:lang w:eastAsia="lt-LT"/>
              </w:rPr>
              <w:t>Priemonė</w:t>
            </w:r>
            <w:r w:rsidR="009E0DB7">
              <w:rPr>
                <w:rFonts w:ascii="Times New Roman" w:eastAsia="Times New Roman" w:hAnsi="Times New Roman" w:cs="Times New Roman"/>
                <w:b/>
                <w:bCs/>
                <w:sz w:val="24"/>
                <w:szCs w:val="24"/>
                <w:lang w:eastAsia="lt-LT"/>
              </w:rPr>
              <w:t>,</w:t>
            </w:r>
          </w:p>
          <w:p w14:paraId="3DA417B5" w14:textId="75F36BAB" w:rsidR="009E0DB7" w:rsidRPr="008F3087" w:rsidRDefault="009E0DB7" w:rsidP="00CE5D90">
            <w:pPr>
              <w:widowControl w:val="0"/>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bCs/>
                <w:sz w:val="24"/>
                <w:szCs w:val="24"/>
                <w:lang w:eastAsia="lt-LT"/>
              </w:rPr>
              <w:t>kiekis</w:t>
            </w:r>
          </w:p>
          <w:p w14:paraId="17FFB344" w14:textId="77777777" w:rsidR="008F3087" w:rsidRPr="008F3087" w:rsidRDefault="008F3087" w:rsidP="00CE5D90">
            <w:pPr>
              <w:widowControl w:val="0"/>
              <w:spacing w:after="0" w:line="240" w:lineRule="auto"/>
              <w:jc w:val="center"/>
              <w:rPr>
                <w:rFonts w:ascii="Times New Roman" w:eastAsia="Times New Roman" w:hAnsi="Times New Roman" w:cs="Times New Roman"/>
                <w:b/>
                <w:sz w:val="24"/>
                <w:szCs w:val="24"/>
                <w:lang w:eastAsia="lt-LT"/>
              </w:rPr>
            </w:pPr>
          </w:p>
        </w:tc>
        <w:tc>
          <w:tcPr>
            <w:tcW w:w="3402" w:type="dxa"/>
            <w:tcBorders>
              <w:top w:val="single" w:sz="4" w:space="0" w:color="000000"/>
              <w:left w:val="single" w:sz="4" w:space="0" w:color="000000"/>
              <w:bottom w:val="single" w:sz="4" w:space="0" w:color="000000"/>
              <w:right w:val="single" w:sz="4" w:space="0" w:color="000000"/>
            </w:tcBorders>
          </w:tcPr>
          <w:p w14:paraId="478D0926" w14:textId="77777777" w:rsidR="008F3087" w:rsidRPr="008F3087" w:rsidRDefault="008F3087" w:rsidP="007C1D41">
            <w:pPr>
              <w:widowControl w:val="0"/>
              <w:spacing w:after="0" w:line="240" w:lineRule="auto"/>
              <w:jc w:val="center"/>
              <w:rPr>
                <w:rFonts w:ascii="Times New Roman" w:eastAsia="Times New Roman" w:hAnsi="Times New Roman" w:cs="Times New Roman"/>
                <w:b/>
                <w:sz w:val="24"/>
                <w:szCs w:val="24"/>
                <w:lang w:eastAsia="lt-LT"/>
              </w:rPr>
            </w:pPr>
            <w:r w:rsidRPr="008F3087">
              <w:rPr>
                <w:rFonts w:ascii="Times New Roman" w:eastAsia="Times New Roman" w:hAnsi="Times New Roman" w:cs="Times New Roman"/>
                <w:b/>
                <w:bCs/>
                <w:sz w:val="24"/>
                <w:szCs w:val="24"/>
                <w:lang w:eastAsia="lt-LT"/>
              </w:rPr>
              <w:t>Aprašymas</w:t>
            </w:r>
          </w:p>
        </w:tc>
        <w:tc>
          <w:tcPr>
            <w:tcW w:w="3827" w:type="dxa"/>
            <w:tcBorders>
              <w:top w:val="single" w:sz="4" w:space="0" w:color="000000"/>
              <w:left w:val="single" w:sz="4" w:space="0" w:color="000000"/>
              <w:bottom w:val="single" w:sz="4" w:space="0" w:color="000000"/>
              <w:right w:val="single" w:sz="4" w:space="0" w:color="000000"/>
            </w:tcBorders>
          </w:tcPr>
          <w:p w14:paraId="6DC13DEC" w14:textId="77777777" w:rsidR="009E0DB7" w:rsidRPr="009E0DB7" w:rsidRDefault="009E0DB7" w:rsidP="009E0DB7">
            <w:pPr>
              <w:widowControl w:val="0"/>
              <w:spacing w:after="0" w:line="240" w:lineRule="auto"/>
              <w:jc w:val="center"/>
              <w:rPr>
                <w:rFonts w:ascii="Times New Roman" w:eastAsia="Times New Roman" w:hAnsi="Times New Roman" w:cs="Times New Roman"/>
                <w:b/>
                <w:bCs/>
                <w:sz w:val="24"/>
                <w:szCs w:val="24"/>
                <w:lang w:eastAsia="lt-LT"/>
              </w:rPr>
            </w:pPr>
            <w:r w:rsidRPr="009E0DB7">
              <w:rPr>
                <w:rFonts w:ascii="Times New Roman" w:eastAsia="Times New Roman" w:hAnsi="Times New Roman" w:cs="Times New Roman"/>
                <w:b/>
                <w:bCs/>
                <w:sz w:val="24"/>
                <w:szCs w:val="24"/>
                <w:lang w:eastAsia="lt-LT"/>
              </w:rPr>
              <w:t>Tiekėjo siūloma</w:t>
            </w:r>
          </w:p>
          <w:p w14:paraId="08A4E1A8" w14:textId="297182BE" w:rsidR="008F3087" w:rsidRPr="008F3087" w:rsidRDefault="009E0DB7" w:rsidP="009E0DB7">
            <w:pPr>
              <w:widowControl w:val="0"/>
              <w:spacing w:after="0" w:line="240" w:lineRule="auto"/>
              <w:jc w:val="center"/>
              <w:rPr>
                <w:rFonts w:ascii="Times New Roman" w:eastAsia="Times New Roman" w:hAnsi="Times New Roman" w:cs="Times New Roman"/>
                <w:b/>
                <w:sz w:val="24"/>
                <w:szCs w:val="24"/>
                <w:lang w:eastAsia="lt-LT"/>
              </w:rPr>
            </w:pPr>
            <w:r w:rsidRPr="009E0DB7">
              <w:rPr>
                <w:rFonts w:ascii="Times New Roman" w:eastAsia="Times New Roman" w:hAnsi="Times New Roman" w:cs="Times New Roman"/>
                <w:b/>
                <w:bCs/>
                <w:sz w:val="24"/>
                <w:szCs w:val="24"/>
                <w:lang w:eastAsia="lt-LT"/>
              </w:rPr>
              <w:t>(Tiekėjas turi įrašyti kur reikia  reikšmę arba trumpą aprašymą, patvirtinantį atitikimą techniniam reikalavimui (įrašai „Taip“, „Atitinka“, „Tenkina“, „+“, „&lt;... yra ne mažesnis kaip ...&gt;“, „&lt;... bus ne didesnis kaip ...&gt;“ ar  pan., negalimi)]</w:t>
            </w:r>
          </w:p>
        </w:tc>
      </w:tr>
      <w:tr w:rsidR="008F3087" w:rsidRPr="008F3087" w14:paraId="2CD365E5" w14:textId="77777777" w:rsidTr="009E0DB7">
        <w:trPr>
          <w:trHeight w:val="1718"/>
        </w:trPr>
        <w:tc>
          <w:tcPr>
            <w:tcW w:w="704" w:type="dxa"/>
            <w:tcBorders>
              <w:top w:val="single" w:sz="4" w:space="0" w:color="000000"/>
              <w:left w:val="single" w:sz="4" w:space="0" w:color="000000"/>
              <w:bottom w:val="single" w:sz="4" w:space="0" w:color="000000"/>
              <w:right w:val="single" w:sz="4" w:space="0" w:color="000000"/>
            </w:tcBorders>
          </w:tcPr>
          <w:p w14:paraId="79D1149A" w14:textId="77777777" w:rsidR="008F3087" w:rsidRPr="008F3087" w:rsidRDefault="008F3087" w:rsidP="00CE5D90">
            <w:pPr>
              <w:widowControl w:val="0"/>
              <w:spacing w:after="0" w:line="240" w:lineRule="auto"/>
              <w:jc w:val="center"/>
              <w:rPr>
                <w:rFonts w:ascii="Times New Roman" w:eastAsia="Times New Roman" w:hAnsi="Times New Roman" w:cs="Times New Roman"/>
                <w:sz w:val="24"/>
                <w:szCs w:val="24"/>
                <w:lang w:eastAsia="lt-LT"/>
              </w:rPr>
            </w:pPr>
            <w:r w:rsidRPr="008F3087">
              <w:rPr>
                <w:rFonts w:ascii="Times New Roman" w:eastAsia="Times New Roman" w:hAnsi="Times New Roman" w:cs="Times New Roman"/>
                <w:sz w:val="24"/>
                <w:szCs w:val="24"/>
                <w:lang w:eastAsia="lt-LT"/>
              </w:rPr>
              <w:t>1.</w:t>
            </w:r>
          </w:p>
        </w:tc>
        <w:tc>
          <w:tcPr>
            <w:tcW w:w="1843" w:type="dxa"/>
            <w:tcBorders>
              <w:top w:val="single" w:sz="4" w:space="0" w:color="000000"/>
              <w:left w:val="single" w:sz="4" w:space="0" w:color="000000"/>
              <w:bottom w:val="single" w:sz="4" w:space="0" w:color="000000"/>
              <w:right w:val="single" w:sz="4" w:space="0" w:color="000000"/>
            </w:tcBorders>
          </w:tcPr>
          <w:p w14:paraId="3E94013E" w14:textId="4AC06592" w:rsidR="008F3087" w:rsidRPr="00BA68F5" w:rsidRDefault="0038390E" w:rsidP="00CE5D90">
            <w:pPr>
              <w:autoSpaceDN w:val="0"/>
              <w:spacing w:after="0" w:line="240" w:lineRule="auto"/>
              <w:textAlignment w:val="baseline"/>
              <w:rPr>
                <w:rFonts w:ascii="Times New Roman" w:hAnsi="Times New Roman" w:cs="Times New Roman"/>
                <w:kern w:val="3"/>
                <w:sz w:val="24"/>
                <w:szCs w:val="24"/>
                <w:lang w:eastAsia="zh-CN" w:bidi="hi-IN"/>
              </w:rPr>
            </w:pPr>
            <w:r w:rsidRPr="0038390E">
              <w:rPr>
                <w:rFonts w:ascii="Times New Roman" w:hAnsi="Times New Roman" w:cs="Times New Roman"/>
                <w:kern w:val="3"/>
                <w:sz w:val="24"/>
                <w:szCs w:val="24"/>
                <w:lang w:eastAsia="zh-CN" w:bidi="hi-IN"/>
              </w:rPr>
              <w:t xml:space="preserve">Apatinės kūno dalies </w:t>
            </w:r>
            <w:r w:rsidR="003F0D8C">
              <w:rPr>
                <w:rFonts w:ascii="Times New Roman" w:hAnsi="Times New Roman" w:cs="Times New Roman"/>
                <w:kern w:val="3"/>
                <w:sz w:val="24"/>
                <w:szCs w:val="24"/>
                <w:lang w:eastAsia="zh-CN" w:bidi="hi-IN"/>
              </w:rPr>
              <w:t>šautinės žaizdos</w:t>
            </w:r>
            <w:r w:rsidR="003F0D8C" w:rsidRPr="0038390E">
              <w:rPr>
                <w:rFonts w:ascii="Times New Roman" w:hAnsi="Times New Roman" w:cs="Times New Roman"/>
                <w:kern w:val="3"/>
                <w:sz w:val="24"/>
                <w:szCs w:val="24"/>
                <w:lang w:eastAsia="zh-CN" w:bidi="hi-IN"/>
              </w:rPr>
              <w:t xml:space="preserve"> </w:t>
            </w:r>
            <w:r w:rsidRPr="0038390E">
              <w:rPr>
                <w:rFonts w:ascii="Times New Roman" w:hAnsi="Times New Roman" w:cs="Times New Roman"/>
                <w:kern w:val="3"/>
                <w:sz w:val="24"/>
                <w:szCs w:val="24"/>
                <w:lang w:eastAsia="zh-CN" w:bidi="hi-IN"/>
              </w:rPr>
              <w:t>muliažas</w:t>
            </w:r>
            <w:r w:rsidR="00BA68F5">
              <w:rPr>
                <w:rFonts w:ascii="Times New Roman" w:hAnsi="Times New Roman" w:cs="Times New Roman"/>
                <w:kern w:val="3"/>
                <w:sz w:val="24"/>
                <w:szCs w:val="24"/>
                <w:lang w:eastAsia="zh-CN" w:bidi="hi-IN"/>
              </w:rPr>
              <w:t xml:space="preserve"> </w:t>
            </w:r>
            <w:r w:rsidR="003F0D8C">
              <w:rPr>
                <w:rFonts w:ascii="Times New Roman" w:hAnsi="Times New Roman" w:cs="Times New Roman"/>
                <w:kern w:val="3"/>
                <w:sz w:val="24"/>
                <w:szCs w:val="24"/>
                <w:lang w:eastAsia="zh-CN" w:bidi="hi-IN"/>
              </w:rPr>
              <w:t>(vyr.)</w:t>
            </w:r>
          </w:p>
          <w:p w14:paraId="4F007D64" w14:textId="4DD80D0B" w:rsidR="008F3087" w:rsidRPr="008F3087" w:rsidRDefault="009E0DB7"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Pr="008F3087">
              <w:rPr>
                <w:rFonts w:ascii="Times New Roman" w:eastAsia="Times New Roman" w:hAnsi="Times New Roman" w:cs="Times New Roman"/>
                <w:sz w:val="24"/>
                <w:szCs w:val="24"/>
                <w:lang w:eastAsia="lt-LT"/>
              </w:rPr>
              <w:t xml:space="preserve"> vnt.</w:t>
            </w:r>
          </w:p>
        </w:tc>
        <w:tc>
          <w:tcPr>
            <w:tcW w:w="3402" w:type="dxa"/>
            <w:tcBorders>
              <w:top w:val="single" w:sz="4" w:space="0" w:color="000000"/>
              <w:left w:val="single" w:sz="4" w:space="0" w:color="000000"/>
              <w:bottom w:val="single" w:sz="4" w:space="0" w:color="000000"/>
              <w:right w:val="single" w:sz="4" w:space="0" w:color="000000"/>
            </w:tcBorders>
          </w:tcPr>
          <w:p w14:paraId="2B7BF148" w14:textId="7570085C" w:rsidR="008F3087" w:rsidRDefault="0038390E" w:rsidP="007C1D41">
            <w:pPr>
              <w:widowControl w:val="0"/>
              <w:spacing w:after="0" w:line="240" w:lineRule="auto"/>
              <w:jc w:val="both"/>
              <w:rPr>
                <w:rFonts w:ascii="Times New Roman" w:eastAsia="Times New Roman" w:hAnsi="Times New Roman" w:cs="Times New Roman"/>
                <w:sz w:val="24"/>
                <w:szCs w:val="24"/>
                <w:lang w:eastAsia="lt-LT"/>
              </w:rPr>
            </w:pPr>
            <w:r w:rsidRPr="0038390E">
              <w:rPr>
                <w:rFonts w:ascii="Times New Roman" w:eastAsia="Times New Roman" w:hAnsi="Times New Roman" w:cs="Times New Roman"/>
                <w:sz w:val="24"/>
                <w:szCs w:val="24"/>
                <w:lang w:eastAsia="lt-LT"/>
              </w:rPr>
              <w:t xml:space="preserve">Nešiojamas (šortų tipo) muliažas su įėjimo/išėjimo šautinėmis žaizdomis. Pagamintas iš mediciniškai saugaus silikono, atsparus plyšimui. Palaiko aktyvų kraujavimą. Skirtas juosmens apimčiai 28–36. </w:t>
            </w:r>
            <w:r w:rsidR="00C73681" w:rsidRPr="001D7612">
              <w:rPr>
                <w:rFonts w:ascii="Times New Roman" w:eastAsia="Times New Roman" w:hAnsi="Times New Roman" w:cs="Times New Roman"/>
                <w:sz w:val="24"/>
                <w:szCs w:val="24"/>
                <w:lang w:eastAsia="lt-LT"/>
              </w:rPr>
              <w:t>Matmenys ir svoris turi būti tinkami dėvėjimui ant gyvo statisto taktinės medicinos mokymų metu</w:t>
            </w:r>
            <w:r w:rsidRPr="001D7612">
              <w:rPr>
                <w:rFonts w:ascii="Times New Roman" w:eastAsia="Times New Roman" w:hAnsi="Times New Roman" w:cs="Times New Roman"/>
                <w:sz w:val="24"/>
                <w:szCs w:val="24"/>
                <w:lang w:eastAsia="lt-LT"/>
              </w:rPr>
              <w:t>.</w:t>
            </w:r>
          </w:p>
          <w:p w14:paraId="060EB131" w14:textId="77777777" w:rsidR="000E66D2" w:rsidRDefault="00F13F5B" w:rsidP="007C1D41">
            <w:pPr>
              <w:widowControl w:val="0"/>
              <w:spacing w:after="0" w:line="240" w:lineRule="auto"/>
              <w:jc w:val="both"/>
              <w:rPr>
                <w:rFonts w:ascii="Times New Roman" w:eastAsia="Times New Roman" w:hAnsi="Times New Roman" w:cs="Times New Roman"/>
                <w:sz w:val="24"/>
                <w:szCs w:val="24"/>
                <w:lang w:eastAsia="lt-LT"/>
              </w:rPr>
            </w:pPr>
            <w:r w:rsidRPr="00F13F5B">
              <w:rPr>
                <w:rFonts w:ascii="Times New Roman" w:eastAsia="Times New Roman" w:hAnsi="Times New Roman" w:cs="Times New Roman"/>
                <w:sz w:val="24"/>
                <w:szCs w:val="24"/>
                <w:lang w:eastAsia="lt-LT"/>
              </w:rPr>
              <w:t xml:space="preserve">Pilnos </w:t>
            </w:r>
            <w:r>
              <w:rPr>
                <w:rFonts w:ascii="Times New Roman" w:eastAsia="Times New Roman" w:hAnsi="Times New Roman" w:cs="Times New Roman"/>
                <w:sz w:val="24"/>
                <w:szCs w:val="24"/>
                <w:lang w:eastAsia="lt-LT"/>
              </w:rPr>
              <w:t>vyro</w:t>
            </w:r>
            <w:r w:rsidRPr="00F13F5B">
              <w:rPr>
                <w:rFonts w:ascii="Times New Roman" w:eastAsia="Times New Roman" w:hAnsi="Times New Roman" w:cs="Times New Roman"/>
                <w:sz w:val="24"/>
                <w:szCs w:val="24"/>
                <w:lang w:eastAsia="lt-LT"/>
              </w:rPr>
              <w:t xml:space="preserve"> anatomijos nešiojamas muliažas. </w:t>
            </w:r>
          </w:p>
          <w:p w14:paraId="0FE3673A" w14:textId="77777777" w:rsidR="00F13F5B" w:rsidRDefault="00F13F5B" w:rsidP="007C1D41">
            <w:pPr>
              <w:widowControl w:val="0"/>
              <w:spacing w:after="0" w:line="240" w:lineRule="auto"/>
              <w:jc w:val="both"/>
              <w:rPr>
                <w:rFonts w:ascii="Times New Roman" w:eastAsia="Times New Roman" w:hAnsi="Times New Roman" w:cs="Times New Roman"/>
                <w:sz w:val="24"/>
                <w:szCs w:val="24"/>
                <w:lang w:eastAsia="lt-LT"/>
              </w:rPr>
            </w:pPr>
            <w:r w:rsidRPr="00F13F5B">
              <w:rPr>
                <w:rFonts w:ascii="Times New Roman" w:eastAsia="Times New Roman" w:hAnsi="Times New Roman" w:cs="Times New Roman"/>
                <w:sz w:val="24"/>
                <w:szCs w:val="24"/>
                <w:lang w:eastAsia="lt-LT"/>
              </w:rPr>
              <w:t xml:space="preserve">Funkcijos: šlapimo imitacija, įėjimo/išėjimo žaizdos su aktyviu kraujavimu. </w:t>
            </w:r>
          </w:p>
          <w:p w14:paraId="32DC86FA" w14:textId="00AC77B0" w:rsidR="00310DA8" w:rsidRPr="008F3087" w:rsidRDefault="00310DA8" w:rsidP="007C1D41">
            <w:pPr>
              <w:widowControl w:val="0"/>
              <w:spacing w:after="0" w:line="240" w:lineRule="auto"/>
              <w:jc w:val="both"/>
              <w:rPr>
                <w:rFonts w:ascii="Times New Roman" w:eastAsia="Times New Roman" w:hAnsi="Times New Roman" w:cs="Times New Roman"/>
                <w:sz w:val="24"/>
                <w:szCs w:val="24"/>
                <w:lang w:eastAsia="lt-LT"/>
              </w:rPr>
            </w:pPr>
            <w:r w:rsidRPr="00310DA8">
              <w:rPr>
                <w:rFonts w:ascii="Times New Roman" w:eastAsia="Times New Roman" w:hAnsi="Times New Roman" w:cs="Times New Roman"/>
                <w:sz w:val="24"/>
                <w:szCs w:val="24"/>
                <w:lang w:eastAsia="lt-LT"/>
              </w:rPr>
              <w:t>Garantinis laikotarpis – ne mažiau kaip 12 mėnesių.</w:t>
            </w:r>
          </w:p>
        </w:tc>
        <w:tc>
          <w:tcPr>
            <w:tcW w:w="3827" w:type="dxa"/>
            <w:tcBorders>
              <w:top w:val="single" w:sz="4" w:space="0" w:color="000000"/>
              <w:left w:val="single" w:sz="4" w:space="0" w:color="000000"/>
              <w:bottom w:val="single" w:sz="4" w:space="0" w:color="000000"/>
              <w:right w:val="single" w:sz="4" w:space="0" w:color="000000"/>
            </w:tcBorders>
          </w:tcPr>
          <w:p w14:paraId="513301A8" w14:textId="11358911" w:rsidR="008F3087" w:rsidRPr="008F3087" w:rsidRDefault="008F3087" w:rsidP="00CE5D90">
            <w:pPr>
              <w:widowControl w:val="0"/>
              <w:spacing w:after="0" w:line="240" w:lineRule="auto"/>
              <w:jc w:val="both"/>
              <w:rPr>
                <w:rFonts w:ascii="Times New Roman" w:eastAsia="Times New Roman" w:hAnsi="Times New Roman" w:cs="Times New Roman"/>
                <w:sz w:val="24"/>
                <w:szCs w:val="24"/>
                <w:lang w:eastAsia="lt-LT"/>
              </w:rPr>
            </w:pPr>
          </w:p>
        </w:tc>
      </w:tr>
      <w:tr w:rsidR="0038390E" w:rsidRPr="008F3087" w14:paraId="288A3FCE" w14:textId="77777777" w:rsidTr="009E0DB7">
        <w:tc>
          <w:tcPr>
            <w:tcW w:w="704" w:type="dxa"/>
            <w:tcBorders>
              <w:top w:val="single" w:sz="4" w:space="0" w:color="000000"/>
              <w:left w:val="single" w:sz="4" w:space="0" w:color="000000"/>
              <w:bottom w:val="single" w:sz="4" w:space="0" w:color="000000"/>
              <w:right w:val="single" w:sz="4" w:space="0" w:color="000000"/>
            </w:tcBorders>
          </w:tcPr>
          <w:p w14:paraId="054CC55D" w14:textId="5E00EE64" w:rsidR="0038390E" w:rsidRPr="008F3087" w:rsidRDefault="00F13F5B"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1843" w:type="dxa"/>
            <w:tcBorders>
              <w:top w:val="single" w:sz="4" w:space="0" w:color="000000"/>
              <w:left w:val="single" w:sz="4" w:space="0" w:color="000000"/>
              <w:bottom w:val="single" w:sz="4" w:space="0" w:color="000000"/>
              <w:right w:val="single" w:sz="4" w:space="0" w:color="000000"/>
            </w:tcBorders>
          </w:tcPr>
          <w:p w14:paraId="7CEC8EDF" w14:textId="57ECF046" w:rsidR="003F0D8C" w:rsidRPr="00BA68F5" w:rsidRDefault="003F0D8C" w:rsidP="00CE5D90">
            <w:pPr>
              <w:autoSpaceDN w:val="0"/>
              <w:spacing w:after="0" w:line="240" w:lineRule="auto"/>
              <w:textAlignment w:val="baseline"/>
              <w:rPr>
                <w:rFonts w:ascii="Times New Roman" w:hAnsi="Times New Roman" w:cs="Times New Roman"/>
                <w:kern w:val="3"/>
                <w:sz w:val="24"/>
                <w:szCs w:val="24"/>
                <w:lang w:eastAsia="zh-CN" w:bidi="hi-IN"/>
              </w:rPr>
            </w:pPr>
            <w:r w:rsidRPr="0038390E">
              <w:rPr>
                <w:rFonts w:ascii="Times New Roman" w:hAnsi="Times New Roman" w:cs="Times New Roman"/>
                <w:kern w:val="3"/>
                <w:sz w:val="24"/>
                <w:szCs w:val="24"/>
                <w:lang w:eastAsia="zh-CN" w:bidi="hi-IN"/>
              </w:rPr>
              <w:t xml:space="preserve">Apatinės kūno dalies </w:t>
            </w:r>
            <w:r>
              <w:rPr>
                <w:rFonts w:ascii="Times New Roman" w:hAnsi="Times New Roman" w:cs="Times New Roman"/>
                <w:kern w:val="3"/>
                <w:sz w:val="24"/>
                <w:szCs w:val="24"/>
                <w:lang w:eastAsia="zh-CN" w:bidi="hi-IN"/>
              </w:rPr>
              <w:t xml:space="preserve">šautinės </w:t>
            </w:r>
            <w:r>
              <w:rPr>
                <w:rFonts w:ascii="Times New Roman" w:hAnsi="Times New Roman" w:cs="Times New Roman"/>
                <w:kern w:val="3"/>
                <w:sz w:val="24"/>
                <w:szCs w:val="24"/>
                <w:lang w:eastAsia="zh-CN" w:bidi="hi-IN"/>
              </w:rPr>
              <w:lastRenderedPageBreak/>
              <w:t>žaizdos</w:t>
            </w:r>
            <w:r w:rsidRPr="0038390E">
              <w:rPr>
                <w:rFonts w:ascii="Times New Roman" w:hAnsi="Times New Roman" w:cs="Times New Roman"/>
                <w:kern w:val="3"/>
                <w:sz w:val="24"/>
                <w:szCs w:val="24"/>
                <w:lang w:eastAsia="zh-CN" w:bidi="hi-IN"/>
              </w:rPr>
              <w:t xml:space="preserve"> muliažas</w:t>
            </w:r>
            <w:r>
              <w:rPr>
                <w:rFonts w:ascii="Times New Roman" w:hAnsi="Times New Roman" w:cs="Times New Roman"/>
                <w:kern w:val="3"/>
                <w:sz w:val="24"/>
                <w:szCs w:val="24"/>
                <w:lang w:eastAsia="zh-CN" w:bidi="hi-IN"/>
              </w:rPr>
              <w:t xml:space="preserve"> (mot.)</w:t>
            </w:r>
          </w:p>
          <w:p w14:paraId="6D3C36CE" w14:textId="0BA12C01" w:rsidR="0038390E" w:rsidRPr="0038390E" w:rsidRDefault="009E0DB7" w:rsidP="00CE5D90">
            <w:pPr>
              <w:autoSpaceDN w:val="0"/>
              <w:spacing w:after="0" w:line="240" w:lineRule="auto"/>
              <w:textAlignment w:val="baseline"/>
              <w:rPr>
                <w:rFonts w:ascii="Times New Roman" w:hAnsi="Times New Roman" w:cs="Times New Roman"/>
                <w:kern w:val="3"/>
                <w:sz w:val="24"/>
                <w:szCs w:val="24"/>
                <w:lang w:eastAsia="zh-CN" w:bidi="hi-IN"/>
              </w:rPr>
            </w:pPr>
            <w:r>
              <w:rPr>
                <w:rFonts w:ascii="Times New Roman" w:eastAsia="Times New Roman" w:hAnsi="Times New Roman" w:cs="Times New Roman"/>
                <w:sz w:val="24"/>
                <w:szCs w:val="24"/>
                <w:lang w:eastAsia="lt-LT"/>
              </w:rPr>
              <w:t>5 vnt.</w:t>
            </w:r>
          </w:p>
        </w:tc>
        <w:tc>
          <w:tcPr>
            <w:tcW w:w="3402" w:type="dxa"/>
            <w:tcBorders>
              <w:top w:val="single" w:sz="4" w:space="0" w:color="000000"/>
              <w:left w:val="single" w:sz="4" w:space="0" w:color="000000"/>
              <w:bottom w:val="single" w:sz="4" w:space="0" w:color="000000"/>
              <w:right w:val="single" w:sz="4" w:space="0" w:color="000000"/>
            </w:tcBorders>
          </w:tcPr>
          <w:p w14:paraId="504BF001" w14:textId="77777777" w:rsidR="00C73681" w:rsidRDefault="00F13F5B" w:rsidP="007C1D41">
            <w:pPr>
              <w:widowControl w:val="0"/>
              <w:spacing w:after="0" w:line="240" w:lineRule="auto"/>
              <w:jc w:val="both"/>
              <w:rPr>
                <w:rFonts w:ascii="Times New Roman" w:eastAsia="Times New Roman" w:hAnsi="Times New Roman" w:cs="Times New Roman"/>
                <w:sz w:val="24"/>
                <w:szCs w:val="24"/>
                <w:lang w:eastAsia="lt-LT"/>
              </w:rPr>
            </w:pPr>
            <w:r w:rsidRPr="0038390E">
              <w:rPr>
                <w:rFonts w:ascii="Times New Roman" w:eastAsia="Times New Roman" w:hAnsi="Times New Roman" w:cs="Times New Roman"/>
                <w:sz w:val="24"/>
                <w:szCs w:val="24"/>
                <w:lang w:eastAsia="lt-LT"/>
              </w:rPr>
              <w:lastRenderedPageBreak/>
              <w:t xml:space="preserve">Nešiojamas (šortų tipo) muliažas su įėjimo/išėjimo šautinėmis </w:t>
            </w:r>
            <w:r w:rsidRPr="0038390E">
              <w:rPr>
                <w:rFonts w:ascii="Times New Roman" w:eastAsia="Times New Roman" w:hAnsi="Times New Roman" w:cs="Times New Roman"/>
                <w:sz w:val="24"/>
                <w:szCs w:val="24"/>
                <w:lang w:eastAsia="lt-LT"/>
              </w:rPr>
              <w:lastRenderedPageBreak/>
              <w:t xml:space="preserve">žaizdomis. Pagamintas iš mediciniškai saugaus silikono, atsparus plyšimui. Palaiko aktyvų kraujavimą. Skirtas juosmens apimčiai 28–36. </w:t>
            </w:r>
            <w:r w:rsidR="00C73681" w:rsidRPr="001D7612">
              <w:rPr>
                <w:rFonts w:ascii="Times New Roman" w:eastAsia="Times New Roman" w:hAnsi="Times New Roman" w:cs="Times New Roman"/>
                <w:sz w:val="24"/>
                <w:szCs w:val="24"/>
                <w:lang w:eastAsia="lt-LT"/>
              </w:rPr>
              <w:t>Matmenys ir svoris turi būti tinkami dėvėjimui ant gyvo statisto taktinės medicinos mokymų metu.</w:t>
            </w:r>
          </w:p>
          <w:p w14:paraId="66710C31" w14:textId="77777777" w:rsidR="0038390E" w:rsidRDefault="00F13F5B" w:rsidP="007C1D41">
            <w:pPr>
              <w:widowControl w:val="0"/>
              <w:spacing w:after="0" w:line="240" w:lineRule="auto"/>
              <w:jc w:val="both"/>
              <w:rPr>
                <w:rFonts w:ascii="Times New Roman" w:eastAsia="Times New Roman" w:hAnsi="Times New Roman" w:cs="Times New Roman"/>
                <w:sz w:val="24"/>
                <w:szCs w:val="24"/>
                <w:lang w:eastAsia="lt-LT"/>
              </w:rPr>
            </w:pPr>
            <w:r w:rsidRPr="00F13F5B">
              <w:rPr>
                <w:rFonts w:ascii="Times New Roman" w:eastAsia="Times New Roman" w:hAnsi="Times New Roman" w:cs="Times New Roman"/>
                <w:sz w:val="24"/>
                <w:szCs w:val="24"/>
                <w:lang w:eastAsia="lt-LT"/>
              </w:rPr>
              <w:t xml:space="preserve">Pilnos moters anatomijos nešiojamas muliažas. Funkcijos: šlapimo imitacija, įėjimo/išėjimo žaizdos su aktyviu kraujavimu. </w:t>
            </w:r>
          </w:p>
          <w:p w14:paraId="3A0F7B9E" w14:textId="686AEB18" w:rsidR="00310DA8" w:rsidRPr="00C73681" w:rsidRDefault="00310DA8" w:rsidP="007C1D41">
            <w:pPr>
              <w:widowControl w:val="0"/>
              <w:spacing w:after="0" w:line="240" w:lineRule="auto"/>
              <w:jc w:val="both"/>
              <w:rPr>
                <w:rFonts w:ascii="Times New Roman" w:eastAsia="Times New Roman" w:hAnsi="Times New Roman" w:cs="Times New Roman"/>
                <w:sz w:val="24"/>
                <w:szCs w:val="24"/>
                <w:lang w:eastAsia="lt-LT"/>
              </w:rPr>
            </w:pPr>
            <w:r w:rsidRPr="00310DA8">
              <w:rPr>
                <w:rFonts w:ascii="Times New Roman" w:eastAsia="Times New Roman" w:hAnsi="Times New Roman" w:cs="Times New Roman"/>
                <w:sz w:val="24"/>
                <w:szCs w:val="24"/>
                <w:lang w:eastAsia="lt-LT"/>
              </w:rPr>
              <w:t>Garantinis laikotarpis – ne mažiau kaip 12 mėnesių.</w:t>
            </w:r>
          </w:p>
        </w:tc>
        <w:tc>
          <w:tcPr>
            <w:tcW w:w="3827" w:type="dxa"/>
            <w:tcBorders>
              <w:top w:val="single" w:sz="4" w:space="0" w:color="000000"/>
              <w:left w:val="single" w:sz="4" w:space="0" w:color="000000"/>
              <w:bottom w:val="single" w:sz="4" w:space="0" w:color="000000"/>
              <w:right w:val="single" w:sz="4" w:space="0" w:color="000000"/>
            </w:tcBorders>
          </w:tcPr>
          <w:p w14:paraId="7F061CC2" w14:textId="6732317B" w:rsidR="0038390E" w:rsidRPr="008F3087" w:rsidRDefault="0038390E" w:rsidP="00CE5D90">
            <w:pPr>
              <w:widowControl w:val="0"/>
              <w:spacing w:after="0" w:line="240" w:lineRule="auto"/>
              <w:jc w:val="both"/>
              <w:rPr>
                <w:rFonts w:ascii="Times New Roman" w:eastAsia="Times New Roman" w:hAnsi="Times New Roman" w:cs="Times New Roman"/>
                <w:sz w:val="24"/>
                <w:szCs w:val="24"/>
                <w:lang w:eastAsia="lt-LT"/>
              </w:rPr>
            </w:pPr>
          </w:p>
        </w:tc>
      </w:tr>
      <w:tr w:rsidR="008F3087" w:rsidRPr="008F3087" w14:paraId="45810CF6" w14:textId="77777777" w:rsidTr="009E0DB7">
        <w:tc>
          <w:tcPr>
            <w:tcW w:w="704" w:type="dxa"/>
            <w:tcBorders>
              <w:top w:val="single" w:sz="4" w:space="0" w:color="000000"/>
              <w:left w:val="single" w:sz="4" w:space="0" w:color="000000"/>
              <w:bottom w:val="single" w:sz="4" w:space="0" w:color="000000"/>
              <w:right w:val="single" w:sz="4" w:space="0" w:color="000000"/>
            </w:tcBorders>
          </w:tcPr>
          <w:p w14:paraId="2B4814C3" w14:textId="77777777" w:rsidR="008F3087" w:rsidRPr="008F3087" w:rsidRDefault="008F3087" w:rsidP="00CE5D90">
            <w:pPr>
              <w:widowControl w:val="0"/>
              <w:spacing w:after="0" w:line="240" w:lineRule="auto"/>
              <w:jc w:val="center"/>
              <w:rPr>
                <w:rFonts w:ascii="Times New Roman" w:eastAsia="Times New Roman" w:hAnsi="Times New Roman" w:cs="Times New Roman"/>
                <w:sz w:val="24"/>
                <w:szCs w:val="24"/>
                <w:lang w:eastAsia="lt-LT"/>
              </w:rPr>
            </w:pPr>
            <w:r w:rsidRPr="008F3087">
              <w:rPr>
                <w:rFonts w:ascii="Times New Roman" w:eastAsia="Times New Roman" w:hAnsi="Times New Roman" w:cs="Times New Roman"/>
                <w:sz w:val="24"/>
                <w:szCs w:val="24"/>
                <w:lang w:eastAsia="lt-LT"/>
              </w:rPr>
              <w:t>3.</w:t>
            </w:r>
          </w:p>
        </w:tc>
        <w:tc>
          <w:tcPr>
            <w:tcW w:w="1843" w:type="dxa"/>
            <w:tcBorders>
              <w:top w:val="single" w:sz="4" w:space="0" w:color="000000"/>
              <w:left w:val="single" w:sz="4" w:space="0" w:color="000000"/>
              <w:bottom w:val="single" w:sz="4" w:space="0" w:color="000000"/>
              <w:right w:val="single" w:sz="4" w:space="0" w:color="000000"/>
            </w:tcBorders>
          </w:tcPr>
          <w:p w14:paraId="1C3874EC" w14:textId="77777777" w:rsidR="009E0DB7" w:rsidRDefault="000E66D2"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Rankos </w:t>
            </w:r>
            <w:r w:rsidR="003F0D8C">
              <w:rPr>
                <w:rFonts w:ascii="Times New Roman" w:eastAsia="Times New Roman" w:hAnsi="Times New Roman" w:cs="Times New Roman"/>
                <w:sz w:val="24"/>
                <w:szCs w:val="24"/>
                <w:lang w:eastAsia="lt-LT"/>
              </w:rPr>
              <w:t xml:space="preserve">šautinės žaizdos </w:t>
            </w:r>
            <w:r>
              <w:rPr>
                <w:rFonts w:ascii="Times New Roman" w:eastAsia="Times New Roman" w:hAnsi="Times New Roman" w:cs="Times New Roman"/>
                <w:sz w:val="24"/>
                <w:szCs w:val="24"/>
                <w:lang w:eastAsia="lt-LT"/>
              </w:rPr>
              <w:t>muliažas</w:t>
            </w:r>
          </w:p>
          <w:p w14:paraId="07513663" w14:textId="50E27F3F" w:rsidR="008F3087" w:rsidRPr="008F3087" w:rsidRDefault="009E0DB7"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 vnt.</w:t>
            </w:r>
          </w:p>
        </w:tc>
        <w:tc>
          <w:tcPr>
            <w:tcW w:w="3402" w:type="dxa"/>
            <w:tcBorders>
              <w:top w:val="single" w:sz="4" w:space="0" w:color="000000"/>
              <w:left w:val="single" w:sz="4" w:space="0" w:color="000000"/>
              <w:bottom w:val="single" w:sz="4" w:space="0" w:color="000000"/>
              <w:right w:val="single" w:sz="4" w:space="0" w:color="000000"/>
            </w:tcBorders>
          </w:tcPr>
          <w:p w14:paraId="25224276" w14:textId="77777777" w:rsidR="00D37EDB" w:rsidRDefault="003F0D8C" w:rsidP="000B2272">
            <w:pPr>
              <w:widowControl w:val="0"/>
              <w:spacing w:after="0" w:line="240" w:lineRule="auto"/>
              <w:jc w:val="both"/>
              <w:rPr>
                <w:rFonts w:ascii="Times New Roman" w:eastAsia="Calibri" w:hAnsi="Times New Roman" w:cs="Times New Roman"/>
                <w:sz w:val="24"/>
                <w:szCs w:val="24"/>
                <w:lang w:eastAsia="lt-LT"/>
              </w:rPr>
            </w:pPr>
            <w:r w:rsidRPr="0038390E">
              <w:rPr>
                <w:rFonts w:ascii="Times New Roman" w:eastAsia="Calibri" w:hAnsi="Times New Roman" w:cs="Times New Roman"/>
                <w:sz w:val="24"/>
                <w:szCs w:val="24"/>
                <w:lang w:eastAsia="lt-LT"/>
              </w:rPr>
              <w:t>Suderinamas su aktyviu kraujavimu, tinkamas turniketo naudojimo ir žaizdų tamponavimo</w:t>
            </w:r>
            <w:r w:rsidR="00FC764E">
              <w:rPr>
                <w:rFonts w:ascii="Times New Roman" w:eastAsia="Calibri" w:hAnsi="Times New Roman" w:cs="Times New Roman"/>
                <w:sz w:val="24"/>
                <w:szCs w:val="24"/>
                <w:lang w:eastAsia="lt-LT"/>
              </w:rPr>
              <w:t xml:space="preserve"> </w:t>
            </w:r>
            <w:r w:rsidR="00FC764E" w:rsidRPr="00DC7423">
              <w:rPr>
                <w:rFonts w:ascii="Times New Roman" w:eastAsia="Calibri" w:hAnsi="Times New Roman" w:cs="Times New Roman"/>
                <w:sz w:val="24"/>
                <w:szCs w:val="24"/>
                <w:lang w:eastAsia="lt-LT"/>
              </w:rPr>
              <w:t>(</w:t>
            </w:r>
            <w:r w:rsidR="00FC764E">
              <w:rPr>
                <w:rFonts w:ascii="Times New Roman" w:eastAsia="Calibri" w:hAnsi="Times New Roman" w:cs="Times New Roman"/>
                <w:sz w:val="24"/>
                <w:szCs w:val="24"/>
                <w:lang w:eastAsia="lt-LT"/>
              </w:rPr>
              <w:t xml:space="preserve">angl. </w:t>
            </w:r>
            <w:r w:rsidR="00FC764E" w:rsidRPr="00DC7423">
              <w:rPr>
                <w:rFonts w:ascii="Times New Roman" w:eastAsia="Calibri" w:hAnsi="Times New Roman" w:cs="Times New Roman"/>
                <w:sz w:val="24"/>
                <w:szCs w:val="24"/>
                <w:lang w:eastAsia="lt-LT"/>
              </w:rPr>
              <w:t>wound packing)</w:t>
            </w:r>
            <w:r w:rsidRPr="0038390E">
              <w:rPr>
                <w:rFonts w:ascii="Times New Roman" w:eastAsia="Calibri" w:hAnsi="Times New Roman" w:cs="Times New Roman"/>
                <w:sz w:val="24"/>
                <w:szCs w:val="24"/>
                <w:lang w:eastAsia="lt-LT"/>
              </w:rPr>
              <w:t xml:space="preserve"> treniruotėms.</w:t>
            </w:r>
          </w:p>
          <w:p w14:paraId="273C969B" w14:textId="189ACD35" w:rsidR="00310DA8" w:rsidRPr="00525D04" w:rsidRDefault="00310DA8" w:rsidP="000B2272">
            <w:pPr>
              <w:widowControl w:val="0"/>
              <w:spacing w:after="0" w:line="240" w:lineRule="auto"/>
              <w:jc w:val="both"/>
              <w:rPr>
                <w:rFonts w:ascii="Times New Roman" w:eastAsia="Calibri" w:hAnsi="Times New Roman" w:cs="Times New Roman"/>
                <w:sz w:val="24"/>
                <w:szCs w:val="24"/>
                <w:lang w:eastAsia="lt-LT"/>
              </w:rPr>
            </w:pPr>
            <w:r w:rsidRPr="00310DA8">
              <w:rPr>
                <w:rFonts w:ascii="Times New Roman" w:eastAsia="Calibri" w:hAnsi="Times New Roman" w:cs="Times New Roman"/>
                <w:sz w:val="24"/>
                <w:szCs w:val="24"/>
                <w:lang w:eastAsia="lt-LT"/>
              </w:rPr>
              <w:t>Garantinis laikotarpis – ne mažiau kaip 12 mėnesių.</w:t>
            </w:r>
          </w:p>
        </w:tc>
        <w:tc>
          <w:tcPr>
            <w:tcW w:w="3827" w:type="dxa"/>
            <w:tcBorders>
              <w:top w:val="single" w:sz="4" w:space="0" w:color="000000"/>
              <w:left w:val="single" w:sz="4" w:space="0" w:color="000000"/>
              <w:bottom w:val="single" w:sz="4" w:space="0" w:color="000000"/>
              <w:right w:val="single" w:sz="4" w:space="0" w:color="000000"/>
            </w:tcBorders>
          </w:tcPr>
          <w:p w14:paraId="5A6A9272" w14:textId="5C287CF8" w:rsidR="008F3087" w:rsidRPr="008F3087" w:rsidRDefault="008F3087" w:rsidP="00CE5D90">
            <w:pPr>
              <w:widowControl w:val="0"/>
              <w:spacing w:after="0" w:line="240" w:lineRule="auto"/>
              <w:jc w:val="both"/>
              <w:rPr>
                <w:rFonts w:ascii="Times New Roman" w:eastAsia="Times New Roman" w:hAnsi="Times New Roman" w:cs="Times New Roman"/>
                <w:sz w:val="24"/>
                <w:szCs w:val="24"/>
                <w:lang w:eastAsia="lt-LT"/>
              </w:rPr>
            </w:pPr>
          </w:p>
        </w:tc>
      </w:tr>
      <w:tr w:rsidR="000E66D2" w:rsidRPr="008F3087" w14:paraId="2AF041F2" w14:textId="77777777" w:rsidTr="009E0DB7">
        <w:tc>
          <w:tcPr>
            <w:tcW w:w="704" w:type="dxa"/>
            <w:tcBorders>
              <w:top w:val="single" w:sz="4" w:space="0" w:color="000000"/>
              <w:left w:val="single" w:sz="4" w:space="0" w:color="000000"/>
              <w:bottom w:val="single" w:sz="4" w:space="0" w:color="000000"/>
              <w:right w:val="single" w:sz="4" w:space="0" w:color="000000"/>
            </w:tcBorders>
          </w:tcPr>
          <w:p w14:paraId="07DE1B6F" w14:textId="5A1E0834" w:rsidR="000E66D2"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1843" w:type="dxa"/>
            <w:tcBorders>
              <w:top w:val="single" w:sz="4" w:space="0" w:color="000000"/>
              <w:left w:val="single" w:sz="4" w:space="0" w:color="000000"/>
              <w:bottom w:val="single" w:sz="4" w:space="0" w:color="000000"/>
              <w:right w:val="single" w:sz="4" w:space="0" w:color="000000"/>
            </w:tcBorders>
          </w:tcPr>
          <w:p w14:paraId="0152BB6C" w14:textId="77777777" w:rsidR="000E66D2" w:rsidRDefault="000E66D2"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Rankos </w:t>
            </w:r>
            <w:r w:rsidR="003F0D8C">
              <w:rPr>
                <w:rFonts w:ascii="Times New Roman" w:eastAsia="Times New Roman" w:hAnsi="Times New Roman" w:cs="Times New Roman"/>
                <w:sz w:val="24"/>
                <w:szCs w:val="24"/>
                <w:lang w:eastAsia="lt-LT"/>
              </w:rPr>
              <w:t xml:space="preserve">plėštinės žaizdos </w:t>
            </w:r>
            <w:r>
              <w:rPr>
                <w:rFonts w:ascii="Times New Roman" w:eastAsia="Times New Roman" w:hAnsi="Times New Roman" w:cs="Times New Roman"/>
                <w:sz w:val="24"/>
                <w:szCs w:val="24"/>
                <w:lang w:eastAsia="lt-LT"/>
              </w:rPr>
              <w:t>muliažas</w:t>
            </w:r>
          </w:p>
          <w:p w14:paraId="6ECF2147" w14:textId="4A9B2D75" w:rsidR="009E0DB7" w:rsidRPr="0038390E" w:rsidRDefault="009E0DB7"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 vnt.</w:t>
            </w:r>
          </w:p>
        </w:tc>
        <w:tc>
          <w:tcPr>
            <w:tcW w:w="3402" w:type="dxa"/>
            <w:tcBorders>
              <w:top w:val="single" w:sz="4" w:space="0" w:color="000000"/>
              <w:left w:val="single" w:sz="4" w:space="0" w:color="000000"/>
              <w:bottom w:val="single" w:sz="4" w:space="0" w:color="000000"/>
              <w:right w:val="single" w:sz="4" w:space="0" w:color="000000"/>
            </w:tcBorders>
          </w:tcPr>
          <w:p w14:paraId="11DB69FA" w14:textId="77777777" w:rsidR="000E66D2" w:rsidRDefault="000E66D2" w:rsidP="007C1D41">
            <w:pPr>
              <w:widowControl w:val="0"/>
              <w:spacing w:after="0" w:line="240" w:lineRule="auto"/>
              <w:jc w:val="both"/>
              <w:rPr>
                <w:rFonts w:ascii="Times New Roman" w:eastAsia="Times New Roman" w:hAnsi="Times New Roman" w:cs="Times New Roman"/>
                <w:color w:val="000000"/>
                <w:sz w:val="24"/>
                <w:szCs w:val="24"/>
                <w:lang w:eastAsia="lt-LT"/>
              </w:rPr>
            </w:pPr>
            <w:r w:rsidRPr="0038390E">
              <w:rPr>
                <w:rFonts w:ascii="Times New Roman" w:eastAsia="Calibri" w:hAnsi="Times New Roman" w:cs="Times New Roman"/>
                <w:sz w:val="24"/>
                <w:szCs w:val="24"/>
                <w:lang w:eastAsia="lt-LT"/>
              </w:rPr>
              <w:t>Skirtas</w:t>
            </w:r>
            <w:r w:rsidRPr="0038390E">
              <w:rPr>
                <w:rFonts w:ascii="Times New Roman" w:eastAsia="Times New Roman" w:hAnsi="Times New Roman" w:cs="Times New Roman"/>
                <w:color w:val="000000"/>
                <w:sz w:val="24"/>
                <w:szCs w:val="24"/>
                <w:lang w:eastAsia="lt-LT"/>
              </w:rPr>
              <w:t xml:space="preserve"> gil</w:t>
            </w:r>
            <w:r>
              <w:rPr>
                <w:rFonts w:ascii="Times New Roman" w:eastAsia="Times New Roman" w:hAnsi="Times New Roman" w:cs="Times New Roman"/>
                <w:color w:val="000000"/>
                <w:sz w:val="24"/>
                <w:szCs w:val="24"/>
                <w:lang w:eastAsia="lt-LT"/>
              </w:rPr>
              <w:t>aus</w:t>
            </w:r>
            <w:r w:rsidRPr="0038390E">
              <w:rPr>
                <w:rFonts w:ascii="Times New Roman" w:eastAsia="Times New Roman" w:hAnsi="Times New Roman" w:cs="Times New Roman"/>
                <w:color w:val="000000"/>
                <w:sz w:val="24"/>
                <w:szCs w:val="24"/>
                <w:lang w:eastAsia="lt-LT"/>
              </w:rPr>
              <w:t xml:space="preserve"> tamponavim</w:t>
            </w:r>
            <w:r>
              <w:rPr>
                <w:rFonts w:ascii="Times New Roman" w:eastAsia="Times New Roman" w:hAnsi="Times New Roman" w:cs="Times New Roman"/>
                <w:color w:val="000000"/>
                <w:sz w:val="24"/>
                <w:szCs w:val="24"/>
                <w:lang w:eastAsia="lt-LT"/>
              </w:rPr>
              <w:t xml:space="preserve">o </w:t>
            </w:r>
            <w:r w:rsidR="003F0D8C">
              <w:rPr>
                <w:rFonts w:ascii="Times New Roman" w:eastAsia="Times New Roman" w:hAnsi="Times New Roman" w:cs="Times New Roman"/>
                <w:color w:val="000000"/>
                <w:sz w:val="24"/>
                <w:szCs w:val="24"/>
                <w:lang w:eastAsia="lt-LT"/>
              </w:rPr>
              <w:t>treniruotėms</w:t>
            </w:r>
            <w:r>
              <w:rPr>
                <w:rFonts w:ascii="Times New Roman" w:eastAsia="Times New Roman" w:hAnsi="Times New Roman" w:cs="Times New Roman"/>
                <w:color w:val="000000"/>
                <w:sz w:val="24"/>
                <w:szCs w:val="24"/>
                <w:lang w:eastAsia="lt-LT"/>
              </w:rPr>
              <w:t>. Su aktyvaus kraujavimo funkcija.</w:t>
            </w:r>
          </w:p>
          <w:p w14:paraId="1B3C843A" w14:textId="00E80993" w:rsidR="00310DA8" w:rsidRPr="0038390E" w:rsidRDefault="00310DA8" w:rsidP="007C1D41">
            <w:pPr>
              <w:widowControl w:val="0"/>
              <w:spacing w:after="0" w:line="240" w:lineRule="auto"/>
              <w:jc w:val="both"/>
              <w:rPr>
                <w:rFonts w:ascii="Times New Roman" w:eastAsia="Times New Roman" w:hAnsi="Times New Roman" w:cs="Times New Roman"/>
                <w:color w:val="000000"/>
                <w:sz w:val="24"/>
                <w:szCs w:val="24"/>
                <w:lang w:eastAsia="lt-LT"/>
              </w:rPr>
            </w:pPr>
            <w:r w:rsidRPr="00310DA8">
              <w:rPr>
                <w:rFonts w:ascii="Times New Roman" w:eastAsia="Times New Roman" w:hAnsi="Times New Roman" w:cs="Times New Roman"/>
                <w:color w:val="000000"/>
                <w:sz w:val="24"/>
                <w:szCs w:val="24"/>
                <w:lang w:eastAsia="lt-LT"/>
              </w:rPr>
              <w:t>Garantinis laikotarpis – ne mažiau kaip 12 mėnesių.</w:t>
            </w:r>
          </w:p>
        </w:tc>
        <w:tc>
          <w:tcPr>
            <w:tcW w:w="3827" w:type="dxa"/>
            <w:tcBorders>
              <w:top w:val="single" w:sz="4" w:space="0" w:color="000000"/>
              <w:left w:val="single" w:sz="4" w:space="0" w:color="000000"/>
              <w:bottom w:val="single" w:sz="4" w:space="0" w:color="000000"/>
              <w:right w:val="single" w:sz="4" w:space="0" w:color="000000"/>
            </w:tcBorders>
          </w:tcPr>
          <w:p w14:paraId="7BA95A0B" w14:textId="2E6A99CE" w:rsidR="000E66D2" w:rsidRDefault="000E66D2" w:rsidP="00CE5D90">
            <w:pPr>
              <w:widowControl w:val="0"/>
              <w:spacing w:after="0" w:line="240" w:lineRule="auto"/>
              <w:jc w:val="both"/>
              <w:rPr>
                <w:rFonts w:ascii="Times New Roman" w:eastAsia="Times New Roman" w:hAnsi="Times New Roman" w:cs="Times New Roman"/>
                <w:sz w:val="24"/>
                <w:szCs w:val="24"/>
                <w:lang w:eastAsia="lt-LT"/>
              </w:rPr>
            </w:pPr>
          </w:p>
        </w:tc>
      </w:tr>
      <w:tr w:rsidR="000E66D2" w:rsidRPr="008F3087" w14:paraId="3C023FFA" w14:textId="77777777" w:rsidTr="009E0DB7">
        <w:tc>
          <w:tcPr>
            <w:tcW w:w="704" w:type="dxa"/>
            <w:tcBorders>
              <w:top w:val="single" w:sz="4" w:space="0" w:color="000000"/>
              <w:left w:val="single" w:sz="4" w:space="0" w:color="000000"/>
              <w:bottom w:val="single" w:sz="4" w:space="0" w:color="000000"/>
              <w:right w:val="single" w:sz="4" w:space="0" w:color="000000"/>
            </w:tcBorders>
          </w:tcPr>
          <w:p w14:paraId="12EB1FBF" w14:textId="16A21526" w:rsidR="000E66D2"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1843" w:type="dxa"/>
            <w:tcBorders>
              <w:top w:val="single" w:sz="4" w:space="0" w:color="000000"/>
              <w:left w:val="single" w:sz="4" w:space="0" w:color="000000"/>
              <w:bottom w:val="single" w:sz="4" w:space="0" w:color="000000"/>
              <w:right w:val="single" w:sz="4" w:space="0" w:color="000000"/>
            </w:tcBorders>
          </w:tcPr>
          <w:p w14:paraId="2CEA65B9" w14:textId="77777777" w:rsidR="000E66D2" w:rsidRDefault="000E66D2"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Rankos </w:t>
            </w:r>
            <w:r w:rsidR="003F0D8C">
              <w:rPr>
                <w:rFonts w:ascii="Times New Roman" w:eastAsia="Times New Roman" w:hAnsi="Times New Roman" w:cs="Times New Roman"/>
                <w:sz w:val="24"/>
                <w:szCs w:val="24"/>
                <w:lang w:eastAsia="lt-LT"/>
              </w:rPr>
              <w:t xml:space="preserve">atviro lūžio </w:t>
            </w:r>
            <w:r>
              <w:rPr>
                <w:rFonts w:ascii="Times New Roman" w:eastAsia="Times New Roman" w:hAnsi="Times New Roman" w:cs="Times New Roman"/>
                <w:sz w:val="24"/>
                <w:szCs w:val="24"/>
                <w:lang w:eastAsia="lt-LT"/>
              </w:rPr>
              <w:t>muliažas</w:t>
            </w:r>
          </w:p>
          <w:p w14:paraId="612DAD2A" w14:textId="78ED620F" w:rsidR="009E0DB7" w:rsidRPr="0038390E" w:rsidRDefault="009E0DB7"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 vnt.</w:t>
            </w:r>
          </w:p>
        </w:tc>
        <w:tc>
          <w:tcPr>
            <w:tcW w:w="3402" w:type="dxa"/>
            <w:tcBorders>
              <w:top w:val="single" w:sz="4" w:space="0" w:color="000000"/>
              <w:left w:val="single" w:sz="4" w:space="0" w:color="000000"/>
              <w:bottom w:val="single" w:sz="4" w:space="0" w:color="000000"/>
              <w:right w:val="single" w:sz="4" w:space="0" w:color="000000"/>
            </w:tcBorders>
          </w:tcPr>
          <w:p w14:paraId="57C9889A" w14:textId="77777777" w:rsidR="000E66D2" w:rsidRDefault="000E66D2" w:rsidP="007C1D41">
            <w:pPr>
              <w:widowControl w:val="0"/>
              <w:spacing w:after="0" w:line="240" w:lineRule="auto"/>
              <w:jc w:val="both"/>
              <w:rPr>
                <w:rFonts w:ascii="Times New Roman" w:eastAsia="Calibri" w:hAnsi="Times New Roman" w:cs="Times New Roman"/>
                <w:sz w:val="24"/>
                <w:szCs w:val="24"/>
                <w:lang w:eastAsia="lt-LT"/>
              </w:rPr>
            </w:pPr>
            <w:r w:rsidRPr="0038390E">
              <w:rPr>
                <w:rFonts w:ascii="Times New Roman" w:eastAsia="Calibri" w:hAnsi="Times New Roman" w:cs="Times New Roman"/>
                <w:sz w:val="24"/>
                <w:szCs w:val="24"/>
                <w:lang w:eastAsia="lt-LT"/>
              </w:rPr>
              <w:t xml:space="preserve">Skirtas atviro </w:t>
            </w:r>
            <w:r>
              <w:rPr>
                <w:rFonts w:ascii="Times New Roman" w:eastAsia="Calibri" w:hAnsi="Times New Roman" w:cs="Times New Roman"/>
                <w:sz w:val="24"/>
                <w:szCs w:val="24"/>
                <w:lang w:eastAsia="lt-LT"/>
              </w:rPr>
              <w:t>rankos</w:t>
            </w:r>
            <w:r w:rsidRPr="0038390E">
              <w:rPr>
                <w:rFonts w:ascii="Times New Roman" w:eastAsia="Calibri" w:hAnsi="Times New Roman" w:cs="Times New Roman"/>
                <w:sz w:val="24"/>
                <w:szCs w:val="24"/>
                <w:lang w:eastAsia="lt-LT"/>
              </w:rPr>
              <w:t xml:space="preserve"> lūžio imobilizavimo mokymams (naudojant įtvarus). Be kraujavimo funkcijos.</w:t>
            </w:r>
          </w:p>
          <w:p w14:paraId="698A70D5" w14:textId="77777777" w:rsidR="00310DA8" w:rsidRDefault="00310DA8" w:rsidP="00310DA8">
            <w:pPr>
              <w:spacing w:after="0" w:line="240" w:lineRule="auto"/>
              <w:jc w:val="both"/>
              <w:rPr>
                <w:rFonts w:ascii="Times New Roman" w:eastAsia="Times New Roman" w:hAnsi="Times New Roman" w:cs="Times New Roman"/>
                <w:sz w:val="24"/>
                <w:szCs w:val="24"/>
                <w:lang w:eastAsia="lt-LT"/>
              </w:rPr>
            </w:pPr>
            <w:r w:rsidRPr="00310DA8">
              <w:rPr>
                <w:rFonts w:ascii="Times New Roman" w:eastAsia="Times New Roman" w:hAnsi="Times New Roman" w:cs="Times New Roman"/>
                <w:sz w:val="24"/>
                <w:szCs w:val="24"/>
                <w:lang w:eastAsia="lt-LT"/>
              </w:rPr>
              <w:t>Garantinis laikotarpis – ne mažiau kaip 12 mėnesių.</w:t>
            </w:r>
          </w:p>
          <w:p w14:paraId="305908BD" w14:textId="33138135" w:rsidR="00310DA8" w:rsidRPr="0038390E" w:rsidRDefault="00310DA8" w:rsidP="007C1D41">
            <w:pPr>
              <w:widowControl w:val="0"/>
              <w:spacing w:after="0" w:line="240" w:lineRule="auto"/>
              <w:jc w:val="both"/>
              <w:rPr>
                <w:rFonts w:ascii="Times New Roman" w:eastAsia="Times New Roman" w:hAnsi="Times New Roman" w:cs="Times New Roman"/>
                <w:color w:val="000000"/>
                <w:sz w:val="24"/>
                <w:szCs w:val="24"/>
                <w:lang w:eastAsia="lt-LT"/>
              </w:rPr>
            </w:pPr>
          </w:p>
        </w:tc>
        <w:tc>
          <w:tcPr>
            <w:tcW w:w="3827" w:type="dxa"/>
            <w:tcBorders>
              <w:top w:val="single" w:sz="4" w:space="0" w:color="000000"/>
              <w:left w:val="single" w:sz="4" w:space="0" w:color="000000"/>
              <w:bottom w:val="single" w:sz="4" w:space="0" w:color="000000"/>
              <w:right w:val="single" w:sz="4" w:space="0" w:color="000000"/>
            </w:tcBorders>
          </w:tcPr>
          <w:p w14:paraId="62B10463" w14:textId="06EACDFF" w:rsidR="000E66D2" w:rsidRDefault="000E66D2" w:rsidP="00CE5D90">
            <w:pPr>
              <w:widowControl w:val="0"/>
              <w:spacing w:after="0" w:line="240" w:lineRule="auto"/>
              <w:jc w:val="both"/>
              <w:rPr>
                <w:rFonts w:ascii="Times New Roman" w:eastAsia="Times New Roman" w:hAnsi="Times New Roman" w:cs="Times New Roman"/>
                <w:sz w:val="24"/>
                <w:szCs w:val="24"/>
                <w:lang w:eastAsia="lt-LT"/>
              </w:rPr>
            </w:pPr>
          </w:p>
        </w:tc>
      </w:tr>
      <w:tr w:rsidR="008F3087" w:rsidRPr="008F3087" w14:paraId="205FF97A" w14:textId="77777777" w:rsidTr="009E0DB7">
        <w:tc>
          <w:tcPr>
            <w:tcW w:w="704" w:type="dxa"/>
            <w:tcBorders>
              <w:top w:val="single" w:sz="4" w:space="0" w:color="000000"/>
              <w:left w:val="single" w:sz="4" w:space="0" w:color="000000"/>
              <w:bottom w:val="single" w:sz="4" w:space="0" w:color="000000"/>
              <w:right w:val="single" w:sz="4" w:space="0" w:color="000000"/>
            </w:tcBorders>
          </w:tcPr>
          <w:p w14:paraId="02DB0247" w14:textId="463CE1AE" w:rsidR="008F3087"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8F3087" w:rsidRPr="008F3087">
              <w:rPr>
                <w:rFonts w:ascii="Times New Roman" w:eastAsia="Times New Roman" w:hAnsi="Times New Roman" w:cs="Times New Roman"/>
                <w:sz w:val="24"/>
                <w:szCs w:val="24"/>
                <w:lang w:eastAsia="lt-LT"/>
              </w:rPr>
              <w:t>.</w:t>
            </w:r>
          </w:p>
        </w:tc>
        <w:tc>
          <w:tcPr>
            <w:tcW w:w="1843" w:type="dxa"/>
            <w:tcBorders>
              <w:top w:val="single" w:sz="4" w:space="0" w:color="000000"/>
              <w:left w:val="single" w:sz="4" w:space="0" w:color="000000"/>
              <w:bottom w:val="single" w:sz="4" w:space="0" w:color="000000"/>
              <w:right w:val="single" w:sz="4" w:space="0" w:color="000000"/>
            </w:tcBorders>
          </w:tcPr>
          <w:p w14:paraId="062CFD2E" w14:textId="77777777" w:rsidR="009E0DB7" w:rsidRDefault="0038390E" w:rsidP="00CE5D90">
            <w:pPr>
              <w:widowControl w:val="0"/>
              <w:spacing w:after="0" w:line="240" w:lineRule="auto"/>
              <w:rPr>
                <w:rFonts w:ascii="Times New Roman" w:eastAsia="Calibri" w:hAnsi="Times New Roman" w:cs="Times New Roman"/>
                <w:sz w:val="24"/>
                <w:szCs w:val="24"/>
                <w:lang w:eastAsia="lt-LT"/>
              </w:rPr>
            </w:pPr>
            <w:r w:rsidRPr="0038390E">
              <w:rPr>
                <w:rFonts w:ascii="Times New Roman" w:eastAsia="Calibri" w:hAnsi="Times New Roman" w:cs="Times New Roman"/>
                <w:sz w:val="24"/>
                <w:szCs w:val="24"/>
                <w:lang w:eastAsia="lt-LT"/>
              </w:rPr>
              <w:t xml:space="preserve">Blauzdos </w:t>
            </w:r>
            <w:r w:rsidR="003F0D8C">
              <w:rPr>
                <w:rFonts w:ascii="Times New Roman" w:eastAsia="Calibri" w:hAnsi="Times New Roman" w:cs="Times New Roman"/>
                <w:sz w:val="24"/>
                <w:szCs w:val="24"/>
                <w:lang w:eastAsia="lt-LT"/>
              </w:rPr>
              <w:t>lūžio</w:t>
            </w:r>
            <w:r w:rsidR="003F0D8C" w:rsidRPr="0038390E">
              <w:rPr>
                <w:rFonts w:ascii="Times New Roman" w:eastAsia="Calibri" w:hAnsi="Times New Roman" w:cs="Times New Roman"/>
                <w:sz w:val="24"/>
                <w:szCs w:val="24"/>
                <w:lang w:eastAsia="lt-LT"/>
              </w:rPr>
              <w:t xml:space="preserve"> </w:t>
            </w:r>
            <w:r w:rsidRPr="0038390E">
              <w:rPr>
                <w:rFonts w:ascii="Times New Roman" w:eastAsia="Calibri" w:hAnsi="Times New Roman" w:cs="Times New Roman"/>
                <w:sz w:val="24"/>
                <w:szCs w:val="24"/>
                <w:lang w:eastAsia="lt-LT"/>
              </w:rPr>
              <w:t>muliažas</w:t>
            </w:r>
          </w:p>
          <w:p w14:paraId="26F30728" w14:textId="4807DAD7" w:rsidR="008F3087" w:rsidRPr="008F3087" w:rsidRDefault="00BA68F5" w:rsidP="00CE5D90">
            <w:pPr>
              <w:widowControl w:val="0"/>
              <w:spacing w:after="0" w:line="240" w:lineRule="auto"/>
              <w:rPr>
                <w:rFonts w:ascii="Times New Roman" w:eastAsia="Times New Roman" w:hAnsi="Times New Roman" w:cs="Times New Roman"/>
                <w:i/>
                <w:sz w:val="24"/>
                <w:szCs w:val="24"/>
                <w:lang w:eastAsia="lt-LT"/>
              </w:rPr>
            </w:pPr>
            <w:r>
              <w:rPr>
                <w:rFonts w:ascii="Times New Roman" w:eastAsia="Calibri" w:hAnsi="Times New Roman" w:cs="Times New Roman"/>
                <w:sz w:val="24"/>
                <w:szCs w:val="24"/>
                <w:lang w:eastAsia="lt-LT"/>
              </w:rPr>
              <w:t xml:space="preserve"> </w:t>
            </w:r>
            <w:r w:rsidR="009E0DB7">
              <w:rPr>
                <w:rFonts w:ascii="Times New Roman" w:eastAsia="Times New Roman" w:hAnsi="Times New Roman" w:cs="Times New Roman"/>
                <w:sz w:val="24"/>
                <w:szCs w:val="24"/>
                <w:lang w:eastAsia="lt-LT"/>
              </w:rPr>
              <w:t xml:space="preserve">10 </w:t>
            </w:r>
            <w:r w:rsidR="009E0DB7" w:rsidRPr="008F3087">
              <w:rPr>
                <w:rFonts w:ascii="Times New Roman" w:eastAsia="Times New Roman" w:hAnsi="Times New Roman" w:cs="Times New Roman"/>
                <w:sz w:val="24"/>
                <w:szCs w:val="24"/>
                <w:lang w:eastAsia="lt-LT"/>
              </w:rPr>
              <w:t>vnt.</w:t>
            </w:r>
          </w:p>
        </w:tc>
        <w:tc>
          <w:tcPr>
            <w:tcW w:w="3402" w:type="dxa"/>
            <w:tcBorders>
              <w:top w:val="single" w:sz="4" w:space="0" w:color="000000"/>
              <w:left w:val="single" w:sz="4" w:space="0" w:color="000000"/>
              <w:bottom w:val="single" w:sz="4" w:space="0" w:color="000000"/>
              <w:right w:val="single" w:sz="4" w:space="0" w:color="000000"/>
            </w:tcBorders>
          </w:tcPr>
          <w:p w14:paraId="0E49AFD8" w14:textId="77777777" w:rsidR="008F3087" w:rsidRDefault="0038390E" w:rsidP="007C1D41">
            <w:pPr>
              <w:widowControl w:val="0"/>
              <w:spacing w:after="0" w:line="240" w:lineRule="auto"/>
              <w:jc w:val="both"/>
              <w:rPr>
                <w:rFonts w:ascii="Times New Roman" w:eastAsia="Calibri" w:hAnsi="Times New Roman" w:cs="Times New Roman"/>
                <w:sz w:val="24"/>
                <w:szCs w:val="24"/>
                <w:lang w:eastAsia="lt-LT"/>
              </w:rPr>
            </w:pPr>
            <w:r w:rsidRPr="0038390E">
              <w:rPr>
                <w:rFonts w:ascii="Times New Roman" w:eastAsia="Calibri" w:hAnsi="Times New Roman" w:cs="Times New Roman"/>
                <w:sz w:val="24"/>
                <w:szCs w:val="24"/>
                <w:lang w:eastAsia="lt-LT"/>
              </w:rPr>
              <w:t xml:space="preserve">Skirtas atviro blauzdos lūžio imobilizavimo mokymams (naudojant įtvarus). Be kraujavimo funkcijos. Matmenys: </w:t>
            </w:r>
            <w:r w:rsidR="002606F6">
              <w:rPr>
                <w:rFonts w:ascii="Times New Roman" w:eastAsia="Calibri" w:hAnsi="Times New Roman" w:cs="Times New Roman"/>
                <w:sz w:val="24"/>
                <w:szCs w:val="24"/>
                <w:lang w:eastAsia="lt-LT"/>
              </w:rPr>
              <w:t>k</w:t>
            </w:r>
            <w:r w:rsidR="002606F6" w:rsidRPr="002606F6">
              <w:rPr>
                <w:rFonts w:ascii="Times New Roman" w:eastAsia="Calibri" w:hAnsi="Times New Roman" w:cs="Times New Roman"/>
                <w:sz w:val="24"/>
                <w:szCs w:val="24"/>
                <w:lang w:eastAsia="lt-LT"/>
              </w:rPr>
              <w:t>ompaktiškų matmenų muliažas, tinkamas naudoti blauzdos lūžio imobilizavimo mokymams ant gyvo statisto ar manekeno. Orientacinis ilgis – apie 25–35 cm</w:t>
            </w:r>
            <w:r w:rsidR="00310DA8">
              <w:rPr>
                <w:rFonts w:ascii="Times New Roman" w:eastAsia="Calibri" w:hAnsi="Times New Roman" w:cs="Times New Roman"/>
                <w:sz w:val="24"/>
                <w:szCs w:val="24"/>
                <w:lang w:eastAsia="lt-LT"/>
              </w:rPr>
              <w:t>.</w:t>
            </w:r>
          </w:p>
          <w:p w14:paraId="7761B969" w14:textId="724588DA" w:rsidR="00310DA8" w:rsidRPr="008F3087" w:rsidRDefault="00310DA8" w:rsidP="007C1D41">
            <w:pPr>
              <w:widowControl w:val="0"/>
              <w:spacing w:after="0" w:line="240" w:lineRule="auto"/>
              <w:jc w:val="both"/>
              <w:rPr>
                <w:rFonts w:ascii="Times New Roman" w:eastAsia="Times New Roman" w:hAnsi="Times New Roman" w:cs="Times New Roman"/>
                <w:sz w:val="24"/>
                <w:szCs w:val="24"/>
                <w:lang w:eastAsia="lt-LT"/>
              </w:rPr>
            </w:pPr>
            <w:r w:rsidRPr="00310DA8">
              <w:rPr>
                <w:rFonts w:ascii="Times New Roman" w:eastAsia="Times New Roman" w:hAnsi="Times New Roman" w:cs="Times New Roman"/>
                <w:sz w:val="24"/>
                <w:szCs w:val="24"/>
                <w:lang w:eastAsia="lt-LT"/>
              </w:rPr>
              <w:t>Garantinis laikotarpis – ne mažiau kaip 12 mėnesių.</w:t>
            </w:r>
          </w:p>
        </w:tc>
        <w:tc>
          <w:tcPr>
            <w:tcW w:w="3827" w:type="dxa"/>
            <w:tcBorders>
              <w:top w:val="single" w:sz="4" w:space="0" w:color="000000"/>
              <w:left w:val="single" w:sz="4" w:space="0" w:color="000000"/>
              <w:bottom w:val="single" w:sz="4" w:space="0" w:color="000000"/>
              <w:right w:val="single" w:sz="4" w:space="0" w:color="000000"/>
            </w:tcBorders>
          </w:tcPr>
          <w:p w14:paraId="7B12EECC" w14:textId="61F67C35" w:rsidR="008F3087" w:rsidRPr="008F3087" w:rsidRDefault="008F3087" w:rsidP="00CE5D90">
            <w:pPr>
              <w:widowControl w:val="0"/>
              <w:spacing w:after="0" w:line="240" w:lineRule="auto"/>
              <w:jc w:val="both"/>
              <w:rPr>
                <w:rFonts w:ascii="Times New Roman" w:eastAsia="Times New Roman" w:hAnsi="Times New Roman" w:cs="Times New Roman"/>
                <w:sz w:val="24"/>
                <w:szCs w:val="24"/>
                <w:lang w:eastAsia="lt-LT"/>
              </w:rPr>
            </w:pPr>
          </w:p>
        </w:tc>
      </w:tr>
      <w:tr w:rsidR="008F3087" w:rsidRPr="008F3087" w14:paraId="3F136B69" w14:textId="77777777" w:rsidTr="009E0DB7">
        <w:tc>
          <w:tcPr>
            <w:tcW w:w="704" w:type="dxa"/>
            <w:tcBorders>
              <w:top w:val="single" w:sz="4" w:space="0" w:color="000000"/>
              <w:left w:val="single" w:sz="4" w:space="0" w:color="000000"/>
              <w:bottom w:val="single" w:sz="4" w:space="0" w:color="000000"/>
              <w:right w:val="single" w:sz="4" w:space="0" w:color="000000"/>
            </w:tcBorders>
          </w:tcPr>
          <w:p w14:paraId="1CF2906B" w14:textId="378F57C8" w:rsidR="008F3087"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8F3087" w:rsidRPr="008F3087">
              <w:rPr>
                <w:rFonts w:ascii="Times New Roman" w:eastAsia="Times New Roman" w:hAnsi="Times New Roman" w:cs="Times New Roman"/>
                <w:sz w:val="24"/>
                <w:szCs w:val="24"/>
                <w:lang w:eastAsia="lt-LT"/>
              </w:rPr>
              <w:t>.</w:t>
            </w:r>
          </w:p>
        </w:tc>
        <w:tc>
          <w:tcPr>
            <w:tcW w:w="1843" w:type="dxa"/>
            <w:tcBorders>
              <w:top w:val="single" w:sz="4" w:space="0" w:color="000000"/>
              <w:left w:val="single" w:sz="4" w:space="0" w:color="000000"/>
              <w:bottom w:val="single" w:sz="4" w:space="0" w:color="000000"/>
              <w:right w:val="single" w:sz="4" w:space="0" w:color="000000"/>
            </w:tcBorders>
          </w:tcPr>
          <w:p w14:paraId="2A71D541" w14:textId="77777777" w:rsidR="008F3087" w:rsidRDefault="0038390E" w:rsidP="00CE5D90">
            <w:pPr>
              <w:widowControl w:val="0"/>
              <w:spacing w:after="0" w:line="240" w:lineRule="auto"/>
              <w:rPr>
                <w:rFonts w:ascii="Times New Roman" w:eastAsia="Times New Roman" w:hAnsi="Times New Roman" w:cs="Times New Roman"/>
                <w:sz w:val="24"/>
                <w:szCs w:val="24"/>
                <w:lang w:eastAsia="lt-LT"/>
              </w:rPr>
            </w:pPr>
            <w:r w:rsidRPr="0038390E">
              <w:rPr>
                <w:rFonts w:ascii="Times New Roman" w:eastAsia="Times New Roman" w:hAnsi="Times New Roman" w:cs="Times New Roman"/>
                <w:sz w:val="24"/>
                <w:szCs w:val="24"/>
                <w:lang w:eastAsia="lt-LT"/>
              </w:rPr>
              <w:t xml:space="preserve">Šlaunies </w:t>
            </w:r>
            <w:r w:rsidR="00DC7423">
              <w:rPr>
                <w:rFonts w:ascii="Times New Roman" w:eastAsia="Times New Roman" w:hAnsi="Times New Roman" w:cs="Times New Roman"/>
                <w:sz w:val="24"/>
                <w:szCs w:val="24"/>
                <w:lang w:eastAsia="lt-LT"/>
              </w:rPr>
              <w:t xml:space="preserve">plėštinės žaizdos </w:t>
            </w:r>
            <w:r w:rsidRPr="0038390E">
              <w:rPr>
                <w:rFonts w:ascii="Times New Roman" w:eastAsia="Times New Roman" w:hAnsi="Times New Roman" w:cs="Times New Roman"/>
                <w:sz w:val="24"/>
                <w:szCs w:val="24"/>
                <w:lang w:eastAsia="lt-LT"/>
              </w:rPr>
              <w:t>muliažas</w:t>
            </w:r>
          </w:p>
          <w:p w14:paraId="209B1D35" w14:textId="0F005AD8" w:rsidR="009E0DB7" w:rsidRPr="008F3087" w:rsidRDefault="009E0DB7"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w:t>
            </w:r>
            <w:r w:rsidRPr="008F3087">
              <w:rPr>
                <w:rFonts w:ascii="Times New Roman" w:eastAsia="Times New Roman" w:hAnsi="Times New Roman" w:cs="Times New Roman"/>
                <w:sz w:val="24"/>
                <w:szCs w:val="24"/>
                <w:lang w:eastAsia="lt-LT"/>
              </w:rPr>
              <w:t xml:space="preserve"> vnt.</w:t>
            </w:r>
          </w:p>
        </w:tc>
        <w:tc>
          <w:tcPr>
            <w:tcW w:w="3402" w:type="dxa"/>
            <w:tcBorders>
              <w:top w:val="single" w:sz="4" w:space="0" w:color="000000"/>
              <w:left w:val="single" w:sz="4" w:space="0" w:color="000000"/>
              <w:bottom w:val="single" w:sz="4" w:space="0" w:color="000000"/>
              <w:right w:val="single" w:sz="4" w:space="0" w:color="000000"/>
            </w:tcBorders>
          </w:tcPr>
          <w:p w14:paraId="44E78653" w14:textId="77777777" w:rsidR="008F3087" w:rsidRDefault="0038390E" w:rsidP="007C1D41">
            <w:pPr>
              <w:widowControl w:val="0"/>
              <w:spacing w:after="0" w:line="240" w:lineRule="auto"/>
              <w:jc w:val="both"/>
              <w:rPr>
                <w:rFonts w:ascii="Times New Roman" w:eastAsia="Calibri" w:hAnsi="Times New Roman" w:cs="Times New Roman"/>
                <w:sz w:val="24"/>
                <w:szCs w:val="24"/>
                <w:lang w:eastAsia="lt-LT"/>
              </w:rPr>
            </w:pPr>
            <w:r w:rsidRPr="0038390E">
              <w:rPr>
                <w:rFonts w:ascii="Times New Roman" w:eastAsia="Calibri" w:hAnsi="Times New Roman" w:cs="Times New Roman"/>
                <w:sz w:val="24"/>
                <w:szCs w:val="24"/>
                <w:lang w:eastAsia="lt-LT"/>
              </w:rPr>
              <w:lastRenderedPageBreak/>
              <w:t xml:space="preserve">Skirtas sunkios plėštinės žaizdos </w:t>
            </w:r>
            <w:r w:rsidR="00D505FA">
              <w:rPr>
                <w:rFonts w:ascii="Times New Roman" w:eastAsia="Calibri" w:hAnsi="Times New Roman" w:cs="Times New Roman"/>
                <w:sz w:val="24"/>
                <w:szCs w:val="24"/>
                <w:lang w:eastAsia="lt-LT"/>
              </w:rPr>
              <w:t>imitavimui</w:t>
            </w:r>
            <w:r w:rsidRPr="0038390E">
              <w:rPr>
                <w:rFonts w:ascii="Times New Roman" w:eastAsia="Calibri" w:hAnsi="Times New Roman" w:cs="Times New Roman"/>
                <w:sz w:val="24"/>
                <w:szCs w:val="24"/>
                <w:lang w:eastAsia="lt-LT"/>
              </w:rPr>
              <w:t xml:space="preserve">. Suderinamas su aktyviu kraujavimu, tinkamas </w:t>
            </w:r>
            <w:r w:rsidRPr="0038390E">
              <w:rPr>
                <w:rFonts w:ascii="Times New Roman" w:eastAsia="Calibri" w:hAnsi="Times New Roman" w:cs="Times New Roman"/>
                <w:sz w:val="24"/>
                <w:szCs w:val="24"/>
                <w:lang w:eastAsia="lt-LT"/>
              </w:rPr>
              <w:lastRenderedPageBreak/>
              <w:t xml:space="preserve">turniketo naudojimo ir žaizdų tamponavimo treniruotėms. </w:t>
            </w:r>
          </w:p>
          <w:p w14:paraId="53005224" w14:textId="21CC7476" w:rsidR="00310DA8" w:rsidRPr="008F3087" w:rsidRDefault="00310DA8" w:rsidP="007C1D41">
            <w:pPr>
              <w:widowControl w:val="0"/>
              <w:spacing w:after="0" w:line="240" w:lineRule="auto"/>
              <w:jc w:val="both"/>
              <w:rPr>
                <w:rFonts w:ascii="Times New Roman" w:eastAsia="Calibri" w:hAnsi="Times New Roman" w:cs="Times New Roman"/>
                <w:sz w:val="24"/>
                <w:szCs w:val="24"/>
                <w:lang w:eastAsia="lt-LT"/>
              </w:rPr>
            </w:pPr>
            <w:r w:rsidRPr="00310DA8">
              <w:rPr>
                <w:rFonts w:ascii="Times New Roman" w:eastAsia="Calibri" w:hAnsi="Times New Roman" w:cs="Times New Roman"/>
                <w:sz w:val="24"/>
                <w:szCs w:val="24"/>
                <w:lang w:eastAsia="lt-LT"/>
              </w:rPr>
              <w:t>Garantinis laikotarpis – ne mažiau kaip 12 mėnesių.</w:t>
            </w:r>
          </w:p>
        </w:tc>
        <w:tc>
          <w:tcPr>
            <w:tcW w:w="3827" w:type="dxa"/>
            <w:tcBorders>
              <w:top w:val="single" w:sz="4" w:space="0" w:color="000000"/>
              <w:left w:val="single" w:sz="4" w:space="0" w:color="000000"/>
              <w:bottom w:val="single" w:sz="4" w:space="0" w:color="000000"/>
              <w:right w:val="single" w:sz="4" w:space="0" w:color="000000"/>
            </w:tcBorders>
          </w:tcPr>
          <w:p w14:paraId="4E5C1EB9" w14:textId="47A13879" w:rsidR="008F3087" w:rsidRPr="008F3087" w:rsidRDefault="008F3087" w:rsidP="00CE5D90">
            <w:pPr>
              <w:widowControl w:val="0"/>
              <w:spacing w:after="0" w:line="240" w:lineRule="auto"/>
              <w:jc w:val="both"/>
              <w:rPr>
                <w:rFonts w:ascii="Times New Roman" w:eastAsia="Times New Roman" w:hAnsi="Times New Roman" w:cs="Times New Roman"/>
                <w:sz w:val="24"/>
                <w:szCs w:val="24"/>
                <w:lang w:eastAsia="lt-LT"/>
              </w:rPr>
            </w:pPr>
          </w:p>
        </w:tc>
      </w:tr>
      <w:tr w:rsidR="00D505FA" w:rsidRPr="008F3087" w14:paraId="1342E835" w14:textId="77777777" w:rsidTr="009E0DB7">
        <w:tc>
          <w:tcPr>
            <w:tcW w:w="704" w:type="dxa"/>
            <w:tcBorders>
              <w:top w:val="single" w:sz="4" w:space="0" w:color="000000"/>
              <w:left w:val="single" w:sz="4" w:space="0" w:color="000000"/>
              <w:bottom w:val="single" w:sz="4" w:space="0" w:color="000000"/>
              <w:right w:val="single" w:sz="4" w:space="0" w:color="000000"/>
            </w:tcBorders>
          </w:tcPr>
          <w:p w14:paraId="23717732" w14:textId="2FC31CC5" w:rsidR="00D505FA"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D505FA">
              <w:rPr>
                <w:rFonts w:ascii="Times New Roman" w:eastAsia="Times New Roman" w:hAnsi="Times New Roman" w:cs="Times New Roman"/>
                <w:sz w:val="24"/>
                <w:szCs w:val="24"/>
                <w:lang w:eastAsia="lt-LT"/>
              </w:rPr>
              <w:t>.</w:t>
            </w:r>
          </w:p>
        </w:tc>
        <w:tc>
          <w:tcPr>
            <w:tcW w:w="1843" w:type="dxa"/>
            <w:tcBorders>
              <w:top w:val="single" w:sz="4" w:space="0" w:color="000000"/>
              <w:left w:val="single" w:sz="4" w:space="0" w:color="000000"/>
              <w:bottom w:val="single" w:sz="4" w:space="0" w:color="000000"/>
              <w:right w:val="single" w:sz="4" w:space="0" w:color="000000"/>
            </w:tcBorders>
          </w:tcPr>
          <w:p w14:paraId="5A02D5C4" w14:textId="77777777" w:rsidR="009E0DB7" w:rsidRDefault="00D505FA"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Šlaunies šautinės žaizdos muliažas</w:t>
            </w:r>
          </w:p>
          <w:p w14:paraId="52F67781" w14:textId="639FC31F" w:rsidR="00D505FA" w:rsidRPr="0038390E" w:rsidRDefault="00D505FA"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9E0DB7">
              <w:rPr>
                <w:rFonts w:ascii="Times New Roman" w:eastAsia="Times New Roman" w:hAnsi="Times New Roman" w:cs="Times New Roman"/>
                <w:sz w:val="24"/>
                <w:szCs w:val="24"/>
                <w:lang w:eastAsia="lt-LT"/>
              </w:rPr>
              <w:t>10 vnt.</w:t>
            </w:r>
          </w:p>
        </w:tc>
        <w:tc>
          <w:tcPr>
            <w:tcW w:w="3402" w:type="dxa"/>
            <w:tcBorders>
              <w:top w:val="single" w:sz="4" w:space="0" w:color="000000"/>
              <w:left w:val="single" w:sz="4" w:space="0" w:color="000000"/>
              <w:bottom w:val="single" w:sz="4" w:space="0" w:color="000000"/>
              <w:right w:val="single" w:sz="4" w:space="0" w:color="000000"/>
            </w:tcBorders>
          </w:tcPr>
          <w:p w14:paraId="00D498E2" w14:textId="77777777" w:rsidR="00D505FA" w:rsidRDefault="00D505FA" w:rsidP="007C1D41">
            <w:pPr>
              <w:widowControl w:val="0"/>
              <w:spacing w:after="0" w:line="240" w:lineRule="auto"/>
              <w:jc w:val="both"/>
              <w:rPr>
                <w:rFonts w:ascii="Times New Roman" w:eastAsia="Calibri" w:hAnsi="Times New Roman" w:cs="Times New Roman"/>
                <w:sz w:val="24"/>
                <w:szCs w:val="24"/>
                <w:lang w:eastAsia="lt-LT"/>
              </w:rPr>
            </w:pPr>
            <w:r w:rsidRPr="0038390E">
              <w:rPr>
                <w:rFonts w:ascii="Times New Roman" w:eastAsia="Calibri" w:hAnsi="Times New Roman" w:cs="Times New Roman"/>
                <w:sz w:val="24"/>
                <w:szCs w:val="24"/>
                <w:lang w:eastAsia="lt-LT"/>
              </w:rPr>
              <w:t xml:space="preserve">Skirtas </w:t>
            </w:r>
            <w:r>
              <w:rPr>
                <w:rFonts w:ascii="Times New Roman" w:eastAsia="Calibri" w:hAnsi="Times New Roman" w:cs="Times New Roman"/>
                <w:sz w:val="24"/>
                <w:szCs w:val="24"/>
                <w:lang w:eastAsia="lt-LT"/>
              </w:rPr>
              <w:t>šautinės</w:t>
            </w:r>
            <w:r w:rsidRPr="0038390E">
              <w:rPr>
                <w:rFonts w:ascii="Times New Roman" w:eastAsia="Calibri" w:hAnsi="Times New Roman" w:cs="Times New Roman"/>
                <w:sz w:val="24"/>
                <w:szCs w:val="24"/>
                <w:lang w:eastAsia="lt-LT"/>
              </w:rPr>
              <w:t xml:space="preserve"> žaizdos </w:t>
            </w:r>
            <w:r>
              <w:rPr>
                <w:rFonts w:ascii="Times New Roman" w:eastAsia="Calibri" w:hAnsi="Times New Roman" w:cs="Times New Roman"/>
                <w:sz w:val="24"/>
                <w:szCs w:val="24"/>
                <w:lang w:eastAsia="lt-LT"/>
              </w:rPr>
              <w:t>imitavimui</w:t>
            </w:r>
            <w:r w:rsidRPr="0038390E">
              <w:rPr>
                <w:rFonts w:ascii="Times New Roman" w:eastAsia="Calibri" w:hAnsi="Times New Roman" w:cs="Times New Roman"/>
                <w:sz w:val="24"/>
                <w:szCs w:val="24"/>
                <w:lang w:eastAsia="lt-LT"/>
              </w:rPr>
              <w:t xml:space="preserve">. Suderinamas su aktyviu kraujavimu, tinkamas turniketo naudojimo ir žaizdų tamponavimo treniruotėms. </w:t>
            </w:r>
            <w:r w:rsidR="002606F6" w:rsidRPr="002606F6">
              <w:rPr>
                <w:rFonts w:ascii="Times New Roman" w:eastAsia="Calibri" w:hAnsi="Times New Roman" w:cs="Times New Roman"/>
                <w:sz w:val="24"/>
                <w:szCs w:val="24"/>
                <w:lang w:eastAsia="lt-LT"/>
              </w:rPr>
              <w:t>Realistiško dydžio ir svorio muliažas, skirtas daugkartiniam naudojimui</w:t>
            </w:r>
            <w:r w:rsidRPr="0038390E">
              <w:rPr>
                <w:rFonts w:ascii="Times New Roman" w:eastAsia="Calibri" w:hAnsi="Times New Roman" w:cs="Times New Roman"/>
                <w:sz w:val="24"/>
                <w:szCs w:val="24"/>
                <w:lang w:eastAsia="lt-LT"/>
              </w:rPr>
              <w:t>.</w:t>
            </w:r>
          </w:p>
          <w:p w14:paraId="54536E7F" w14:textId="1940B13F" w:rsidR="00310DA8" w:rsidRPr="0038390E" w:rsidRDefault="00310DA8" w:rsidP="007C1D41">
            <w:pPr>
              <w:widowControl w:val="0"/>
              <w:spacing w:after="0" w:line="240" w:lineRule="auto"/>
              <w:jc w:val="both"/>
              <w:rPr>
                <w:rFonts w:ascii="Times New Roman" w:eastAsia="Calibri" w:hAnsi="Times New Roman" w:cs="Times New Roman"/>
                <w:sz w:val="24"/>
                <w:szCs w:val="24"/>
                <w:lang w:eastAsia="lt-LT"/>
              </w:rPr>
            </w:pPr>
            <w:r w:rsidRPr="00310DA8">
              <w:rPr>
                <w:rFonts w:ascii="Times New Roman" w:eastAsia="Calibri" w:hAnsi="Times New Roman" w:cs="Times New Roman"/>
                <w:sz w:val="24"/>
                <w:szCs w:val="24"/>
                <w:lang w:eastAsia="lt-LT"/>
              </w:rPr>
              <w:t>Garantinis laikotarpis – ne mažiau kaip 12 mėnesių.</w:t>
            </w:r>
          </w:p>
        </w:tc>
        <w:tc>
          <w:tcPr>
            <w:tcW w:w="3827" w:type="dxa"/>
            <w:tcBorders>
              <w:top w:val="single" w:sz="4" w:space="0" w:color="000000"/>
              <w:left w:val="single" w:sz="4" w:space="0" w:color="000000"/>
              <w:bottom w:val="single" w:sz="4" w:space="0" w:color="000000"/>
              <w:right w:val="single" w:sz="4" w:space="0" w:color="000000"/>
            </w:tcBorders>
          </w:tcPr>
          <w:p w14:paraId="1FC2E7CA" w14:textId="389FC044" w:rsidR="00D505FA" w:rsidRPr="008F3087" w:rsidRDefault="00D505FA" w:rsidP="00CE5D90">
            <w:pPr>
              <w:widowControl w:val="0"/>
              <w:spacing w:after="0" w:line="240" w:lineRule="auto"/>
              <w:jc w:val="both"/>
              <w:rPr>
                <w:rFonts w:ascii="Times New Roman" w:eastAsia="Times New Roman" w:hAnsi="Times New Roman" w:cs="Times New Roman"/>
                <w:sz w:val="24"/>
                <w:szCs w:val="24"/>
                <w:lang w:eastAsia="lt-LT"/>
              </w:rPr>
            </w:pPr>
          </w:p>
        </w:tc>
      </w:tr>
      <w:tr w:rsidR="00D505FA" w:rsidRPr="008F3087" w14:paraId="69F72C5B" w14:textId="77777777" w:rsidTr="009E0DB7">
        <w:tc>
          <w:tcPr>
            <w:tcW w:w="704" w:type="dxa"/>
            <w:tcBorders>
              <w:top w:val="single" w:sz="4" w:space="0" w:color="000000"/>
              <w:left w:val="single" w:sz="4" w:space="0" w:color="000000"/>
              <w:bottom w:val="single" w:sz="4" w:space="0" w:color="000000"/>
              <w:right w:val="single" w:sz="4" w:space="0" w:color="000000"/>
            </w:tcBorders>
          </w:tcPr>
          <w:p w14:paraId="5BD25EEC" w14:textId="2F367778" w:rsidR="00D505FA"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D505FA">
              <w:rPr>
                <w:rFonts w:ascii="Times New Roman" w:eastAsia="Times New Roman" w:hAnsi="Times New Roman" w:cs="Times New Roman"/>
                <w:sz w:val="24"/>
                <w:szCs w:val="24"/>
                <w:lang w:eastAsia="lt-LT"/>
              </w:rPr>
              <w:t>.</w:t>
            </w:r>
          </w:p>
        </w:tc>
        <w:tc>
          <w:tcPr>
            <w:tcW w:w="1843" w:type="dxa"/>
            <w:tcBorders>
              <w:top w:val="single" w:sz="4" w:space="0" w:color="000000"/>
              <w:left w:val="single" w:sz="4" w:space="0" w:color="000000"/>
              <w:bottom w:val="single" w:sz="4" w:space="0" w:color="000000"/>
              <w:right w:val="single" w:sz="4" w:space="0" w:color="000000"/>
            </w:tcBorders>
          </w:tcPr>
          <w:p w14:paraId="364D3FD6" w14:textId="77777777" w:rsidR="00D505FA" w:rsidRDefault="00D505FA"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Kaklo durtinės žaizdos muliažas</w:t>
            </w:r>
          </w:p>
          <w:p w14:paraId="3090654B" w14:textId="6CE8EE17" w:rsidR="009E0DB7" w:rsidRPr="0038390E" w:rsidRDefault="009E0DB7"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 vnt.</w:t>
            </w:r>
          </w:p>
        </w:tc>
        <w:tc>
          <w:tcPr>
            <w:tcW w:w="3402" w:type="dxa"/>
            <w:tcBorders>
              <w:top w:val="single" w:sz="4" w:space="0" w:color="000000"/>
              <w:left w:val="single" w:sz="4" w:space="0" w:color="000000"/>
              <w:bottom w:val="single" w:sz="4" w:space="0" w:color="000000"/>
              <w:right w:val="single" w:sz="4" w:space="0" w:color="000000"/>
            </w:tcBorders>
          </w:tcPr>
          <w:p w14:paraId="05939837" w14:textId="11EE1CDF" w:rsidR="00D505FA" w:rsidRPr="00DC7423" w:rsidRDefault="00D505FA" w:rsidP="007C1D41">
            <w:pPr>
              <w:widowControl w:val="0"/>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Skirtas m</w:t>
            </w:r>
            <w:r w:rsidRPr="00DC7423">
              <w:rPr>
                <w:rFonts w:ascii="Times New Roman" w:eastAsia="Calibri" w:hAnsi="Times New Roman" w:cs="Times New Roman"/>
                <w:sz w:val="24"/>
                <w:szCs w:val="24"/>
                <w:lang w:eastAsia="lt-LT"/>
              </w:rPr>
              <w:t>okyti žaizdų tamponavimo  ant gyvų žmonių</w:t>
            </w:r>
            <w:r>
              <w:rPr>
                <w:rFonts w:ascii="Times New Roman" w:eastAsia="Calibri" w:hAnsi="Times New Roman" w:cs="Times New Roman"/>
                <w:sz w:val="24"/>
                <w:szCs w:val="24"/>
                <w:lang w:eastAsia="lt-LT"/>
              </w:rPr>
              <w:t xml:space="preserve"> arba manekenų</w:t>
            </w:r>
            <w:r w:rsidRPr="00DC7423">
              <w:rPr>
                <w:rFonts w:ascii="Times New Roman" w:eastAsia="Calibri" w:hAnsi="Times New Roman" w:cs="Times New Roman"/>
                <w:sz w:val="24"/>
                <w:szCs w:val="24"/>
                <w:lang w:eastAsia="lt-LT"/>
              </w:rPr>
              <w:t>.</w:t>
            </w:r>
          </w:p>
          <w:p w14:paraId="0A433C91" w14:textId="7371B9F4" w:rsidR="00D505FA" w:rsidRPr="00DC7423" w:rsidRDefault="00D505FA" w:rsidP="007C1D41">
            <w:pPr>
              <w:widowControl w:val="0"/>
              <w:spacing w:after="0" w:line="240" w:lineRule="auto"/>
              <w:jc w:val="both"/>
              <w:rPr>
                <w:rFonts w:ascii="Times New Roman" w:eastAsia="Calibri" w:hAnsi="Times New Roman" w:cs="Times New Roman"/>
                <w:sz w:val="24"/>
                <w:szCs w:val="24"/>
                <w:lang w:eastAsia="lt-LT"/>
              </w:rPr>
            </w:pPr>
            <w:r w:rsidRPr="00DC7423">
              <w:rPr>
                <w:rFonts w:ascii="Times New Roman" w:eastAsia="Calibri" w:hAnsi="Times New Roman" w:cs="Times New Roman"/>
                <w:sz w:val="24"/>
                <w:szCs w:val="24"/>
                <w:lang w:eastAsia="lt-LT"/>
              </w:rPr>
              <w:t>Muliažas privalo turėti standžią vidinę nugarėlę (apsaugą), saugančią statistą nuo traumų ir spaudimo atliekant procedūrą.</w:t>
            </w:r>
          </w:p>
          <w:p w14:paraId="72535697" w14:textId="1741E015" w:rsidR="00D505FA" w:rsidRPr="00DC7423" w:rsidRDefault="00D505FA" w:rsidP="007C1D41">
            <w:pPr>
              <w:widowControl w:val="0"/>
              <w:spacing w:after="0" w:line="240" w:lineRule="auto"/>
              <w:jc w:val="both"/>
              <w:rPr>
                <w:rFonts w:ascii="Times New Roman" w:eastAsia="Calibri" w:hAnsi="Times New Roman" w:cs="Times New Roman"/>
                <w:sz w:val="24"/>
                <w:szCs w:val="24"/>
                <w:lang w:eastAsia="lt-LT"/>
              </w:rPr>
            </w:pPr>
            <w:r w:rsidRPr="00DC7423">
              <w:rPr>
                <w:rFonts w:ascii="Times New Roman" w:eastAsia="Calibri" w:hAnsi="Times New Roman" w:cs="Times New Roman"/>
                <w:sz w:val="24"/>
                <w:szCs w:val="24"/>
                <w:lang w:eastAsia="lt-LT"/>
              </w:rPr>
              <w:t xml:space="preserve">Integruotas vamzdelis su jungtimi kraujo pompai </w:t>
            </w:r>
            <w:r w:rsidR="005726B7">
              <w:rPr>
                <w:rFonts w:ascii="Times New Roman" w:eastAsia="Calibri" w:hAnsi="Times New Roman" w:cs="Times New Roman"/>
                <w:sz w:val="24"/>
                <w:szCs w:val="24"/>
                <w:lang w:eastAsia="lt-LT"/>
              </w:rPr>
              <w:t>(</w:t>
            </w:r>
            <w:r w:rsidRPr="00DC7423">
              <w:rPr>
                <w:rFonts w:ascii="Times New Roman" w:eastAsia="Calibri" w:hAnsi="Times New Roman" w:cs="Times New Roman"/>
                <w:sz w:val="24"/>
                <w:szCs w:val="24"/>
                <w:lang w:eastAsia="lt-LT"/>
              </w:rPr>
              <w:t>kraujas turi tekėti iš žaizdos gylio</w:t>
            </w:r>
            <w:r w:rsidR="005726B7">
              <w:rPr>
                <w:rFonts w:ascii="Times New Roman" w:eastAsia="Calibri" w:hAnsi="Times New Roman" w:cs="Times New Roman"/>
                <w:sz w:val="24"/>
                <w:szCs w:val="24"/>
                <w:lang w:eastAsia="lt-LT"/>
              </w:rPr>
              <w:t>)</w:t>
            </w:r>
            <w:r w:rsidRPr="00DC7423">
              <w:rPr>
                <w:rFonts w:ascii="Times New Roman" w:eastAsia="Calibri" w:hAnsi="Times New Roman" w:cs="Times New Roman"/>
                <w:sz w:val="24"/>
                <w:szCs w:val="24"/>
                <w:lang w:eastAsia="lt-LT"/>
              </w:rPr>
              <w:t>.</w:t>
            </w:r>
          </w:p>
          <w:p w14:paraId="022DC151" w14:textId="55DEA07F" w:rsidR="00D505FA" w:rsidRPr="00DC7423" w:rsidRDefault="00D505FA" w:rsidP="007C1D41">
            <w:pPr>
              <w:widowControl w:val="0"/>
              <w:spacing w:after="0" w:line="240" w:lineRule="auto"/>
              <w:jc w:val="both"/>
              <w:rPr>
                <w:rFonts w:ascii="Times New Roman" w:eastAsia="Calibri" w:hAnsi="Times New Roman" w:cs="Times New Roman"/>
                <w:sz w:val="24"/>
                <w:szCs w:val="24"/>
                <w:lang w:eastAsia="lt-LT"/>
              </w:rPr>
            </w:pPr>
            <w:r w:rsidRPr="00DC7423">
              <w:rPr>
                <w:rFonts w:ascii="Times New Roman" w:eastAsia="Calibri" w:hAnsi="Times New Roman" w:cs="Times New Roman"/>
                <w:sz w:val="24"/>
                <w:szCs w:val="24"/>
                <w:lang w:eastAsia="lt-LT"/>
              </w:rPr>
              <w:t>Minkštas, plyšimui atsparus silikonas, imituojantis odą ir poodį.</w:t>
            </w:r>
          </w:p>
          <w:p w14:paraId="2E8AB4C1" w14:textId="53F07DCF" w:rsidR="00D505FA" w:rsidRPr="0038390E" w:rsidRDefault="00310DA8" w:rsidP="007C1D41">
            <w:pPr>
              <w:widowControl w:val="0"/>
              <w:spacing w:after="0" w:line="240" w:lineRule="auto"/>
              <w:jc w:val="both"/>
              <w:rPr>
                <w:rFonts w:ascii="Times New Roman" w:eastAsia="Calibri" w:hAnsi="Times New Roman" w:cs="Times New Roman"/>
                <w:sz w:val="24"/>
                <w:szCs w:val="24"/>
                <w:lang w:eastAsia="lt-LT"/>
              </w:rPr>
            </w:pPr>
            <w:r w:rsidRPr="00310DA8">
              <w:rPr>
                <w:rFonts w:ascii="Times New Roman" w:eastAsia="Calibri" w:hAnsi="Times New Roman" w:cs="Times New Roman"/>
                <w:sz w:val="24"/>
                <w:szCs w:val="24"/>
                <w:lang w:eastAsia="lt-LT"/>
              </w:rPr>
              <w:t>Garantinis laikotarpis – ne mažiau kaip 12 mėnesių.</w:t>
            </w:r>
          </w:p>
        </w:tc>
        <w:tc>
          <w:tcPr>
            <w:tcW w:w="3827" w:type="dxa"/>
            <w:tcBorders>
              <w:top w:val="single" w:sz="4" w:space="0" w:color="000000"/>
              <w:left w:val="single" w:sz="4" w:space="0" w:color="000000"/>
              <w:bottom w:val="single" w:sz="4" w:space="0" w:color="000000"/>
              <w:right w:val="single" w:sz="4" w:space="0" w:color="000000"/>
            </w:tcBorders>
          </w:tcPr>
          <w:p w14:paraId="1A452708" w14:textId="219F0754" w:rsidR="00D505FA" w:rsidRPr="008F3087" w:rsidRDefault="00D505FA" w:rsidP="00CE5D90">
            <w:pPr>
              <w:widowControl w:val="0"/>
              <w:spacing w:after="0" w:line="240" w:lineRule="auto"/>
              <w:jc w:val="both"/>
              <w:rPr>
                <w:rFonts w:ascii="Times New Roman" w:eastAsia="Times New Roman" w:hAnsi="Times New Roman" w:cs="Times New Roman"/>
                <w:sz w:val="24"/>
                <w:szCs w:val="24"/>
                <w:lang w:eastAsia="lt-LT"/>
              </w:rPr>
            </w:pPr>
          </w:p>
        </w:tc>
      </w:tr>
      <w:tr w:rsidR="00D505FA" w:rsidRPr="008F3087" w14:paraId="1DCC9202" w14:textId="77777777" w:rsidTr="009E0DB7">
        <w:tc>
          <w:tcPr>
            <w:tcW w:w="704" w:type="dxa"/>
            <w:tcBorders>
              <w:top w:val="single" w:sz="4" w:space="0" w:color="000000"/>
              <w:left w:val="single" w:sz="4" w:space="0" w:color="000000"/>
              <w:bottom w:val="single" w:sz="4" w:space="0" w:color="000000"/>
              <w:right w:val="single" w:sz="4" w:space="0" w:color="000000"/>
            </w:tcBorders>
          </w:tcPr>
          <w:p w14:paraId="3B9DD503" w14:textId="61A787A5" w:rsidR="00D505FA"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D505FA">
              <w:rPr>
                <w:rFonts w:ascii="Times New Roman" w:eastAsia="Times New Roman" w:hAnsi="Times New Roman" w:cs="Times New Roman"/>
                <w:sz w:val="24"/>
                <w:szCs w:val="24"/>
                <w:lang w:eastAsia="lt-LT"/>
              </w:rPr>
              <w:t>.</w:t>
            </w:r>
          </w:p>
        </w:tc>
        <w:tc>
          <w:tcPr>
            <w:tcW w:w="1843" w:type="dxa"/>
            <w:tcBorders>
              <w:top w:val="single" w:sz="4" w:space="0" w:color="000000"/>
              <w:left w:val="single" w:sz="4" w:space="0" w:color="000000"/>
              <w:bottom w:val="single" w:sz="4" w:space="0" w:color="000000"/>
              <w:right w:val="single" w:sz="4" w:space="0" w:color="000000"/>
            </w:tcBorders>
          </w:tcPr>
          <w:p w14:paraId="6B89DFC0" w14:textId="77777777" w:rsidR="00D505FA" w:rsidRDefault="00D505FA"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Žaizdų tamponavimo treniruoklis</w:t>
            </w:r>
            <w:r w:rsidR="003F0D8C">
              <w:rPr>
                <w:rFonts w:ascii="Times New Roman" w:eastAsia="Times New Roman" w:hAnsi="Times New Roman" w:cs="Times New Roman"/>
                <w:sz w:val="24"/>
                <w:szCs w:val="24"/>
                <w:lang w:eastAsia="lt-LT"/>
              </w:rPr>
              <w:t xml:space="preserve"> </w:t>
            </w:r>
          </w:p>
          <w:p w14:paraId="31019C79" w14:textId="4A377961" w:rsidR="009E0DB7" w:rsidRDefault="009E0DB7"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50 vnt.</w:t>
            </w:r>
          </w:p>
        </w:tc>
        <w:tc>
          <w:tcPr>
            <w:tcW w:w="3402" w:type="dxa"/>
            <w:tcBorders>
              <w:top w:val="single" w:sz="4" w:space="0" w:color="000000"/>
              <w:left w:val="single" w:sz="4" w:space="0" w:color="000000"/>
              <w:bottom w:val="single" w:sz="4" w:space="0" w:color="000000"/>
              <w:right w:val="single" w:sz="4" w:space="0" w:color="000000"/>
            </w:tcBorders>
          </w:tcPr>
          <w:p w14:paraId="64038E23" w14:textId="1EE171B2" w:rsidR="00D505FA" w:rsidRPr="00172819" w:rsidRDefault="00D505FA" w:rsidP="007C1D41">
            <w:pPr>
              <w:widowControl w:val="0"/>
              <w:spacing w:after="0" w:line="240" w:lineRule="auto"/>
              <w:jc w:val="both"/>
              <w:rPr>
                <w:rFonts w:ascii="Times New Roman" w:eastAsia="Calibri" w:hAnsi="Times New Roman" w:cs="Times New Roman"/>
                <w:sz w:val="24"/>
                <w:szCs w:val="24"/>
                <w:lang w:eastAsia="lt-LT"/>
              </w:rPr>
            </w:pPr>
            <w:r w:rsidRPr="00172819">
              <w:rPr>
                <w:rFonts w:ascii="Times New Roman" w:eastAsia="Calibri" w:hAnsi="Times New Roman" w:cs="Times New Roman"/>
                <w:sz w:val="24"/>
                <w:szCs w:val="24"/>
                <w:lang w:eastAsia="lt-LT"/>
              </w:rPr>
              <w:t xml:space="preserve">Vientisas, kompaktiškas silikono blokas su ne mažiau kaip </w:t>
            </w:r>
            <w:r>
              <w:rPr>
                <w:rFonts w:ascii="Times New Roman" w:eastAsia="Calibri" w:hAnsi="Times New Roman" w:cs="Times New Roman"/>
                <w:sz w:val="24"/>
                <w:szCs w:val="24"/>
                <w:lang w:eastAsia="lt-LT"/>
              </w:rPr>
              <w:t>1</w:t>
            </w:r>
            <w:r w:rsidRPr="00172819">
              <w:rPr>
                <w:rFonts w:ascii="Times New Roman" w:eastAsia="Calibri" w:hAnsi="Times New Roman" w:cs="Times New Roman"/>
                <w:sz w:val="24"/>
                <w:szCs w:val="24"/>
                <w:lang w:eastAsia="lt-LT"/>
              </w:rPr>
              <w:t xml:space="preserve"> žaizdų kanal</w:t>
            </w:r>
            <w:r>
              <w:rPr>
                <w:rFonts w:ascii="Times New Roman" w:eastAsia="Calibri" w:hAnsi="Times New Roman" w:cs="Times New Roman"/>
                <w:sz w:val="24"/>
                <w:szCs w:val="24"/>
                <w:lang w:eastAsia="lt-LT"/>
              </w:rPr>
              <w:t>u</w:t>
            </w:r>
            <w:r w:rsidRPr="00172819">
              <w:rPr>
                <w:rFonts w:ascii="Times New Roman" w:eastAsia="Calibri" w:hAnsi="Times New Roman" w:cs="Times New Roman"/>
                <w:sz w:val="24"/>
                <w:szCs w:val="24"/>
                <w:lang w:eastAsia="lt-LT"/>
              </w:rPr>
              <w:t xml:space="preserve"> (durtiniu</w:t>
            </w:r>
            <w:r>
              <w:rPr>
                <w:rFonts w:ascii="Times New Roman" w:eastAsia="Calibri" w:hAnsi="Times New Roman" w:cs="Times New Roman"/>
                <w:sz w:val="24"/>
                <w:szCs w:val="24"/>
                <w:lang w:eastAsia="lt-LT"/>
              </w:rPr>
              <w:t xml:space="preserve"> arba</w:t>
            </w:r>
            <w:r w:rsidRPr="00172819">
              <w:rPr>
                <w:rFonts w:ascii="Times New Roman" w:eastAsia="Calibri" w:hAnsi="Times New Roman" w:cs="Times New Roman"/>
                <w:sz w:val="24"/>
                <w:szCs w:val="24"/>
                <w:lang w:eastAsia="lt-LT"/>
              </w:rPr>
              <w:t xml:space="preserve"> šautiniu).</w:t>
            </w:r>
          </w:p>
          <w:p w14:paraId="7770CF4B" w14:textId="2CE8F03B" w:rsidR="00D505FA" w:rsidRPr="00172819" w:rsidRDefault="003F0D8C" w:rsidP="007C1D41">
            <w:pPr>
              <w:widowControl w:val="0"/>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1. </w:t>
            </w:r>
            <w:r w:rsidR="00D505FA" w:rsidRPr="00172819">
              <w:rPr>
                <w:rFonts w:ascii="Times New Roman" w:eastAsia="Calibri" w:hAnsi="Times New Roman" w:cs="Times New Roman"/>
                <w:sz w:val="24"/>
                <w:szCs w:val="24"/>
                <w:lang w:eastAsia="lt-LT"/>
              </w:rPr>
              <w:t>Medžiaga: Pusiau skaidrus, plyšimui atsparus medicininis silikonas, leidžiantis vizualiai stebėti tamponavimo kokybę (tvarsčio užpildymą).</w:t>
            </w:r>
          </w:p>
          <w:p w14:paraId="3DCD76BE" w14:textId="77777777" w:rsidR="00D505FA" w:rsidRPr="00172819" w:rsidRDefault="00D505FA" w:rsidP="007C1D41">
            <w:pPr>
              <w:widowControl w:val="0"/>
              <w:spacing w:after="0" w:line="240" w:lineRule="auto"/>
              <w:jc w:val="both"/>
              <w:rPr>
                <w:rFonts w:ascii="Times New Roman" w:eastAsia="Calibri" w:hAnsi="Times New Roman" w:cs="Times New Roman"/>
                <w:sz w:val="24"/>
                <w:szCs w:val="24"/>
                <w:lang w:eastAsia="lt-LT"/>
              </w:rPr>
            </w:pPr>
            <w:r w:rsidRPr="00172819">
              <w:rPr>
                <w:rFonts w:ascii="Times New Roman" w:eastAsia="Calibri" w:hAnsi="Times New Roman" w:cs="Times New Roman"/>
                <w:sz w:val="24"/>
                <w:szCs w:val="24"/>
                <w:lang w:eastAsia="lt-LT"/>
              </w:rPr>
              <w:t>Kraujavimo imitacija: Kiekviena žaizdos ertmė turi turėti viduje integruotą arterijos imitaciją (vamzdelį), iš kurios kraujas plūstų iš žaizdos dugno.</w:t>
            </w:r>
          </w:p>
          <w:p w14:paraId="212400C5" w14:textId="5D15463D" w:rsidR="00D505FA" w:rsidRPr="00172819" w:rsidRDefault="00D505FA" w:rsidP="007C1D41">
            <w:pPr>
              <w:widowControl w:val="0"/>
              <w:spacing w:after="0" w:line="240" w:lineRule="auto"/>
              <w:jc w:val="both"/>
              <w:rPr>
                <w:rFonts w:ascii="Times New Roman" w:eastAsia="Calibri" w:hAnsi="Times New Roman" w:cs="Times New Roman"/>
                <w:sz w:val="24"/>
                <w:szCs w:val="24"/>
                <w:lang w:eastAsia="lt-LT"/>
              </w:rPr>
            </w:pPr>
            <w:r w:rsidRPr="00172819">
              <w:rPr>
                <w:rFonts w:ascii="Times New Roman" w:eastAsia="Calibri" w:hAnsi="Times New Roman" w:cs="Times New Roman"/>
                <w:sz w:val="24"/>
                <w:szCs w:val="24"/>
                <w:lang w:eastAsia="lt-LT"/>
              </w:rPr>
              <w:t xml:space="preserve">2. </w:t>
            </w:r>
            <w:r>
              <w:rPr>
                <w:rFonts w:ascii="Times New Roman" w:eastAsia="Calibri" w:hAnsi="Times New Roman" w:cs="Times New Roman"/>
                <w:sz w:val="24"/>
                <w:szCs w:val="24"/>
                <w:lang w:eastAsia="lt-LT"/>
              </w:rPr>
              <w:t>Suderinamas su k</w:t>
            </w:r>
            <w:r w:rsidRPr="00172819">
              <w:rPr>
                <w:rFonts w:ascii="Times New Roman" w:eastAsia="Calibri" w:hAnsi="Times New Roman" w:cs="Times New Roman"/>
                <w:sz w:val="24"/>
                <w:szCs w:val="24"/>
                <w:lang w:eastAsia="lt-LT"/>
              </w:rPr>
              <w:t>raujo tiekimo sistema</w:t>
            </w:r>
            <w:r>
              <w:rPr>
                <w:rFonts w:ascii="Times New Roman" w:eastAsia="Calibri" w:hAnsi="Times New Roman" w:cs="Times New Roman"/>
                <w:sz w:val="24"/>
                <w:szCs w:val="24"/>
                <w:lang w:eastAsia="lt-LT"/>
              </w:rPr>
              <w:t xml:space="preserve">, </w:t>
            </w:r>
            <w:r w:rsidRPr="00172819">
              <w:rPr>
                <w:rFonts w:ascii="Times New Roman" w:eastAsia="Calibri" w:hAnsi="Times New Roman" w:cs="Times New Roman"/>
                <w:sz w:val="24"/>
                <w:szCs w:val="24"/>
                <w:lang w:eastAsia="lt-LT"/>
              </w:rPr>
              <w:t xml:space="preserve">leidžianti instruktoriui sukurti pulsuojantį arba nuolatinį kraujavimą. Greito jungimo jungtys </w:t>
            </w:r>
            <w:r w:rsidR="00C73681" w:rsidRPr="00092A47">
              <w:rPr>
                <w:rFonts w:ascii="Times New Roman" w:eastAsia="Calibri" w:hAnsi="Times New Roman" w:cs="Times New Roman"/>
                <w:sz w:val="24"/>
                <w:szCs w:val="24"/>
                <w:lang w:eastAsia="lt-LT"/>
              </w:rPr>
              <w:t>arba lygiavertis sprendimas</w:t>
            </w:r>
            <w:r w:rsidRPr="00092A47">
              <w:rPr>
                <w:rFonts w:ascii="Times New Roman" w:eastAsia="Calibri" w:hAnsi="Times New Roman" w:cs="Times New Roman"/>
                <w:sz w:val="24"/>
                <w:szCs w:val="24"/>
                <w:lang w:eastAsia="lt-LT"/>
              </w:rPr>
              <w:t>,</w:t>
            </w:r>
            <w:r w:rsidRPr="00172819">
              <w:rPr>
                <w:rFonts w:ascii="Times New Roman" w:eastAsia="Calibri" w:hAnsi="Times New Roman" w:cs="Times New Roman"/>
                <w:sz w:val="24"/>
                <w:szCs w:val="24"/>
                <w:lang w:eastAsia="lt-LT"/>
              </w:rPr>
              <w:t xml:space="preserve"> skirtos patogiam žarnelių prijungimui/atjungimui </w:t>
            </w:r>
            <w:r w:rsidRPr="00172819">
              <w:rPr>
                <w:rFonts w:ascii="Times New Roman" w:eastAsia="Calibri" w:hAnsi="Times New Roman" w:cs="Times New Roman"/>
                <w:sz w:val="24"/>
                <w:szCs w:val="24"/>
                <w:lang w:eastAsia="lt-LT"/>
              </w:rPr>
              <w:lastRenderedPageBreak/>
              <w:t>pratybų metu.</w:t>
            </w:r>
          </w:p>
          <w:p w14:paraId="5B34C36E" w14:textId="27FE1E8E" w:rsidR="00D505FA" w:rsidRPr="00172819" w:rsidRDefault="00D505FA" w:rsidP="007C1D41">
            <w:pPr>
              <w:widowControl w:val="0"/>
              <w:spacing w:after="0" w:line="240" w:lineRule="auto"/>
              <w:jc w:val="both"/>
              <w:rPr>
                <w:rFonts w:ascii="Times New Roman" w:eastAsia="Calibri" w:hAnsi="Times New Roman" w:cs="Times New Roman"/>
                <w:sz w:val="24"/>
                <w:szCs w:val="24"/>
                <w:lang w:eastAsia="lt-LT"/>
              </w:rPr>
            </w:pPr>
            <w:r w:rsidRPr="00172819">
              <w:rPr>
                <w:rFonts w:ascii="Times New Roman" w:eastAsia="Calibri" w:hAnsi="Times New Roman" w:cs="Times New Roman"/>
                <w:sz w:val="24"/>
                <w:szCs w:val="24"/>
                <w:lang w:eastAsia="lt-LT"/>
              </w:rPr>
              <w:t>Skirta naudoti su paprastais marliniais tvarsčiais ir vandens pagrindo dirbtiniu krauju.</w:t>
            </w:r>
          </w:p>
          <w:p w14:paraId="5FEC0294" w14:textId="77777777" w:rsidR="00D505FA" w:rsidRPr="00172819" w:rsidRDefault="00D505FA" w:rsidP="007C1D41">
            <w:pPr>
              <w:widowControl w:val="0"/>
              <w:spacing w:after="0" w:line="240" w:lineRule="auto"/>
              <w:jc w:val="both"/>
              <w:rPr>
                <w:rFonts w:ascii="Times New Roman" w:eastAsia="Calibri" w:hAnsi="Times New Roman" w:cs="Times New Roman"/>
                <w:sz w:val="24"/>
                <w:szCs w:val="24"/>
                <w:lang w:eastAsia="lt-LT"/>
              </w:rPr>
            </w:pPr>
            <w:r w:rsidRPr="00172819">
              <w:rPr>
                <w:rFonts w:ascii="Times New Roman" w:eastAsia="Calibri" w:hAnsi="Times New Roman" w:cs="Times New Roman"/>
                <w:sz w:val="24"/>
                <w:szCs w:val="24"/>
                <w:lang w:eastAsia="lt-LT"/>
              </w:rPr>
              <w:t>Stabilumas: Neslystantis pagrindas, užtikrinantis stacionarumą atliekant stiprų spaudimą tamponuojant.</w:t>
            </w:r>
          </w:p>
          <w:p w14:paraId="7C2BD2C3" w14:textId="041D41DA" w:rsidR="00D505FA" w:rsidRPr="00172819" w:rsidRDefault="00A24127" w:rsidP="007C1D41">
            <w:pPr>
              <w:widowControl w:val="0"/>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3</w:t>
            </w:r>
            <w:r w:rsidR="00D505FA" w:rsidRPr="00172819">
              <w:rPr>
                <w:rFonts w:ascii="Times New Roman" w:eastAsia="Calibri" w:hAnsi="Times New Roman" w:cs="Times New Roman"/>
                <w:sz w:val="24"/>
                <w:szCs w:val="24"/>
                <w:lang w:eastAsia="lt-LT"/>
              </w:rPr>
              <w:t>. Papildomi reikalavimai:</w:t>
            </w:r>
          </w:p>
          <w:p w14:paraId="37C5902E" w14:textId="77777777" w:rsidR="00D505FA" w:rsidRDefault="00D505FA" w:rsidP="007C1D41">
            <w:pPr>
              <w:widowControl w:val="0"/>
              <w:spacing w:after="0" w:line="240" w:lineRule="auto"/>
              <w:jc w:val="both"/>
              <w:rPr>
                <w:rFonts w:ascii="Times New Roman" w:eastAsia="Calibri" w:hAnsi="Times New Roman" w:cs="Times New Roman"/>
                <w:sz w:val="24"/>
                <w:szCs w:val="24"/>
                <w:lang w:eastAsia="lt-LT"/>
              </w:rPr>
            </w:pPr>
            <w:r w:rsidRPr="00172819">
              <w:rPr>
                <w:rFonts w:ascii="Times New Roman" w:eastAsia="Calibri" w:hAnsi="Times New Roman" w:cs="Times New Roman"/>
                <w:sz w:val="24"/>
                <w:szCs w:val="24"/>
                <w:lang w:eastAsia="lt-LT"/>
              </w:rPr>
              <w:t>Blokas turi būti</w:t>
            </w:r>
            <w:r w:rsidR="00133D46">
              <w:rPr>
                <w:rFonts w:ascii="Times New Roman" w:eastAsia="Calibri" w:hAnsi="Times New Roman" w:cs="Times New Roman"/>
                <w:sz w:val="24"/>
                <w:szCs w:val="24"/>
                <w:lang w:eastAsia="lt-LT"/>
              </w:rPr>
              <w:t xml:space="preserve"> </w:t>
            </w:r>
            <w:r w:rsidRPr="00172819">
              <w:rPr>
                <w:rFonts w:ascii="Times New Roman" w:eastAsia="Calibri" w:hAnsi="Times New Roman" w:cs="Times New Roman"/>
                <w:sz w:val="24"/>
                <w:szCs w:val="24"/>
                <w:lang w:eastAsia="lt-LT"/>
              </w:rPr>
              <w:t>~1–1.5 kg, kad nereikėtų papildomo tvirtinimo prie stalo.</w:t>
            </w:r>
          </w:p>
          <w:p w14:paraId="25DC9345" w14:textId="6001D53F" w:rsidR="00310DA8" w:rsidRPr="00DC7423" w:rsidRDefault="00310DA8" w:rsidP="007C1D41">
            <w:pPr>
              <w:widowControl w:val="0"/>
              <w:spacing w:after="0" w:line="240" w:lineRule="auto"/>
              <w:jc w:val="both"/>
              <w:rPr>
                <w:rFonts w:ascii="Times New Roman" w:eastAsia="Calibri" w:hAnsi="Times New Roman" w:cs="Times New Roman"/>
                <w:sz w:val="24"/>
                <w:szCs w:val="24"/>
                <w:lang w:eastAsia="lt-LT"/>
              </w:rPr>
            </w:pPr>
            <w:r w:rsidRPr="00310DA8">
              <w:rPr>
                <w:rFonts w:ascii="Times New Roman" w:eastAsia="Calibri" w:hAnsi="Times New Roman" w:cs="Times New Roman"/>
                <w:sz w:val="24"/>
                <w:szCs w:val="24"/>
                <w:lang w:eastAsia="lt-LT"/>
              </w:rPr>
              <w:t>Garantinis laikotarpis – ne mažiau kaip 12 mėnesių.</w:t>
            </w:r>
          </w:p>
        </w:tc>
        <w:tc>
          <w:tcPr>
            <w:tcW w:w="3827" w:type="dxa"/>
            <w:tcBorders>
              <w:top w:val="single" w:sz="4" w:space="0" w:color="000000"/>
              <w:left w:val="single" w:sz="4" w:space="0" w:color="000000"/>
              <w:bottom w:val="single" w:sz="4" w:space="0" w:color="000000"/>
              <w:right w:val="single" w:sz="4" w:space="0" w:color="000000"/>
            </w:tcBorders>
          </w:tcPr>
          <w:p w14:paraId="1A0A7238" w14:textId="16E42A4D" w:rsidR="00D505FA" w:rsidRPr="008F3087" w:rsidRDefault="00D505FA" w:rsidP="00CE5D90">
            <w:pPr>
              <w:widowControl w:val="0"/>
              <w:spacing w:after="0" w:line="240" w:lineRule="auto"/>
              <w:jc w:val="both"/>
              <w:rPr>
                <w:rFonts w:ascii="Times New Roman" w:eastAsia="Times New Roman" w:hAnsi="Times New Roman" w:cs="Times New Roman"/>
                <w:sz w:val="24"/>
                <w:szCs w:val="24"/>
                <w:lang w:eastAsia="lt-LT"/>
              </w:rPr>
            </w:pPr>
          </w:p>
        </w:tc>
      </w:tr>
      <w:tr w:rsidR="00D505FA" w:rsidRPr="008F3087" w14:paraId="7EA33A2D" w14:textId="77777777" w:rsidTr="009E0DB7">
        <w:tc>
          <w:tcPr>
            <w:tcW w:w="704" w:type="dxa"/>
            <w:tcBorders>
              <w:top w:val="single" w:sz="4" w:space="0" w:color="000000"/>
              <w:left w:val="single" w:sz="4" w:space="0" w:color="000000"/>
              <w:bottom w:val="single" w:sz="4" w:space="0" w:color="000000"/>
              <w:right w:val="single" w:sz="4" w:space="0" w:color="000000"/>
            </w:tcBorders>
          </w:tcPr>
          <w:p w14:paraId="3BC85FE6" w14:textId="1160F611" w:rsidR="00D505FA" w:rsidRPr="008F3087" w:rsidRDefault="000E66D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D505FA">
              <w:rPr>
                <w:rFonts w:ascii="Times New Roman" w:eastAsia="Times New Roman" w:hAnsi="Times New Roman" w:cs="Times New Roman"/>
                <w:sz w:val="24"/>
                <w:szCs w:val="24"/>
                <w:lang w:eastAsia="lt-LT"/>
              </w:rPr>
              <w:t>.</w:t>
            </w:r>
          </w:p>
        </w:tc>
        <w:tc>
          <w:tcPr>
            <w:tcW w:w="1843" w:type="dxa"/>
            <w:tcBorders>
              <w:top w:val="single" w:sz="4" w:space="0" w:color="000000"/>
              <w:left w:val="single" w:sz="4" w:space="0" w:color="000000"/>
              <w:bottom w:val="single" w:sz="4" w:space="0" w:color="000000"/>
              <w:right w:val="single" w:sz="4" w:space="0" w:color="000000"/>
            </w:tcBorders>
          </w:tcPr>
          <w:p w14:paraId="06050407" w14:textId="77777777" w:rsidR="00D505FA" w:rsidRDefault="00D505FA" w:rsidP="00CE5D90">
            <w:pPr>
              <w:widowControl w:val="0"/>
              <w:spacing w:after="0" w:line="240" w:lineRule="auto"/>
              <w:rPr>
                <w:rFonts w:ascii="Times New Roman" w:eastAsia="Times New Roman" w:hAnsi="Times New Roman" w:cs="Times New Roman"/>
                <w:sz w:val="24"/>
                <w:szCs w:val="24"/>
                <w:lang w:eastAsia="lt-LT"/>
              </w:rPr>
            </w:pPr>
            <w:r w:rsidRPr="0038390E">
              <w:rPr>
                <w:rFonts w:ascii="Times New Roman" w:eastAsia="Times New Roman" w:hAnsi="Times New Roman" w:cs="Times New Roman"/>
                <w:sz w:val="24"/>
                <w:szCs w:val="24"/>
                <w:lang w:eastAsia="lt-LT"/>
              </w:rPr>
              <w:t xml:space="preserve">Kraujavimo </w:t>
            </w:r>
            <w:r>
              <w:rPr>
                <w:rFonts w:ascii="Times New Roman" w:eastAsia="Times New Roman" w:hAnsi="Times New Roman" w:cs="Times New Roman"/>
                <w:sz w:val="24"/>
                <w:szCs w:val="24"/>
                <w:lang w:eastAsia="lt-LT"/>
              </w:rPr>
              <w:t xml:space="preserve">tiekimo </w:t>
            </w:r>
            <w:r w:rsidRPr="0038390E">
              <w:rPr>
                <w:rFonts w:ascii="Times New Roman" w:eastAsia="Times New Roman" w:hAnsi="Times New Roman" w:cs="Times New Roman"/>
                <w:sz w:val="24"/>
                <w:szCs w:val="24"/>
                <w:lang w:eastAsia="lt-LT"/>
              </w:rPr>
              <w:t>sistema</w:t>
            </w:r>
          </w:p>
          <w:p w14:paraId="1113D49F" w14:textId="79125678" w:rsidR="009E0DB7" w:rsidRPr="0038390E" w:rsidRDefault="009E0DB7"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 vnt.</w:t>
            </w:r>
          </w:p>
        </w:tc>
        <w:tc>
          <w:tcPr>
            <w:tcW w:w="3402" w:type="dxa"/>
            <w:tcBorders>
              <w:top w:val="single" w:sz="4" w:space="0" w:color="000000"/>
              <w:left w:val="single" w:sz="4" w:space="0" w:color="000000"/>
              <w:bottom w:val="single" w:sz="4" w:space="0" w:color="000000"/>
              <w:right w:val="single" w:sz="4" w:space="0" w:color="000000"/>
            </w:tcBorders>
          </w:tcPr>
          <w:p w14:paraId="0CFA3F79" w14:textId="4F0136D3" w:rsidR="00D505FA" w:rsidRP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D505FA">
              <w:rPr>
                <w:rFonts w:ascii="Times New Roman" w:hAnsi="Times New Roman" w:cs="Mangal"/>
                <w:color w:val="000000"/>
                <w:kern w:val="3"/>
                <w:sz w:val="24"/>
                <w:szCs w:val="24"/>
                <w:lang w:eastAsia="zh-CN" w:bidi="hi-IN"/>
              </w:rPr>
              <w:t xml:space="preserve">Rezervuaras: </w:t>
            </w:r>
            <w:r>
              <w:rPr>
                <w:rFonts w:ascii="Times New Roman" w:hAnsi="Times New Roman" w:cs="Mangal"/>
                <w:color w:val="000000"/>
                <w:kern w:val="3"/>
                <w:sz w:val="24"/>
                <w:szCs w:val="24"/>
                <w:lang w:eastAsia="zh-CN" w:bidi="hi-IN"/>
              </w:rPr>
              <w:t xml:space="preserve">ne mažiau </w:t>
            </w:r>
            <w:r w:rsidRPr="00D505FA">
              <w:rPr>
                <w:rFonts w:ascii="Times New Roman" w:hAnsi="Times New Roman" w:cs="Mangal"/>
                <w:color w:val="000000"/>
                <w:kern w:val="3"/>
                <w:sz w:val="24"/>
                <w:szCs w:val="24"/>
                <w:lang w:eastAsia="zh-CN" w:bidi="hi-IN"/>
              </w:rPr>
              <w:t>15 litrų talpos, smūgiams atspar</w:t>
            </w:r>
            <w:r>
              <w:rPr>
                <w:rFonts w:ascii="Times New Roman" w:hAnsi="Times New Roman" w:cs="Mangal"/>
                <w:color w:val="000000"/>
                <w:kern w:val="3"/>
                <w:sz w:val="24"/>
                <w:szCs w:val="24"/>
                <w:lang w:eastAsia="zh-CN" w:bidi="hi-IN"/>
              </w:rPr>
              <w:t>i talpa</w:t>
            </w:r>
            <w:r w:rsidRPr="00D505FA">
              <w:rPr>
                <w:rFonts w:ascii="Times New Roman" w:hAnsi="Times New Roman" w:cs="Mangal"/>
                <w:color w:val="000000"/>
                <w:kern w:val="3"/>
                <w:sz w:val="24"/>
                <w:szCs w:val="24"/>
                <w:lang w:eastAsia="zh-CN" w:bidi="hi-IN"/>
              </w:rPr>
              <w:t>.</w:t>
            </w:r>
          </w:p>
          <w:p w14:paraId="7761C671" w14:textId="3D6269F7" w:rsidR="00D505FA" w:rsidRPr="00D505FA" w:rsidRDefault="003F0D8C"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Pr>
                <w:rFonts w:ascii="Times New Roman" w:hAnsi="Times New Roman" w:cs="Mangal"/>
                <w:color w:val="000000"/>
                <w:kern w:val="3"/>
                <w:sz w:val="24"/>
                <w:szCs w:val="24"/>
                <w:lang w:eastAsia="zh-CN" w:bidi="hi-IN"/>
              </w:rPr>
              <w:t xml:space="preserve">1. </w:t>
            </w:r>
            <w:r w:rsidR="00D505FA" w:rsidRPr="00D505FA">
              <w:rPr>
                <w:rFonts w:ascii="Times New Roman" w:hAnsi="Times New Roman" w:cs="Mangal"/>
                <w:color w:val="000000"/>
                <w:kern w:val="3"/>
                <w:sz w:val="24"/>
                <w:szCs w:val="24"/>
                <w:lang w:eastAsia="zh-CN" w:bidi="hi-IN"/>
              </w:rPr>
              <w:t>Paskirtis: Aprūpinti krauju kelis žaizdų muliažus vienu metu intensyvių pratybų metu.</w:t>
            </w:r>
          </w:p>
          <w:p w14:paraId="7D06D3CF" w14:textId="77777777" w:rsidR="00D505FA" w:rsidRP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D505FA">
              <w:rPr>
                <w:rFonts w:ascii="Times New Roman" w:hAnsi="Times New Roman" w:cs="Mangal"/>
                <w:color w:val="000000"/>
                <w:kern w:val="3"/>
                <w:sz w:val="24"/>
                <w:szCs w:val="24"/>
                <w:lang w:eastAsia="zh-CN" w:bidi="hi-IN"/>
              </w:rPr>
              <w:t>2. Pompa ir valdymas:</w:t>
            </w:r>
          </w:p>
          <w:p w14:paraId="09F8A8A9" w14:textId="03773E6C" w:rsidR="00D505FA" w:rsidRP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D505FA">
              <w:rPr>
                <w:rFonts w:ascii="Times New Roman" w:hAnsi="Times New Roman" w:cs="Mangal"/>
                <w:color w:val="000000"/>
                <w:kern w:val="3"/>
                <w:sz w:val="24"/>
                <w:szCs w:val="24"/>
                <w:lang w:eastAsia="zh-CN" w:bidi="hi-IN"/>
              </w:rPr>
              <w:t>Tipas: Elektrinė (su akumuliatoriumi) arba rankinė slėginė sistema, pritaikyta tirštam geliui</w:t>
            </w:r>
            <w:r w:rsidR="00746B40">
              <w:rPr>
                <w:rFonts w:ascii="Times New Roman" w:hAnsi="Times New Roman" w:cs="Mangal"/>
                <w:color w:val="000000"/>
                <w:kern w:val="3"/>
                <w:sz w:val="24"/>
                <w:szCs w:val="24"/>
                <w:lang w:eastAsia="zh-CN" w:bidi="hi-IN"/>
              </w:rPr>
              <w:t>/dirbtiniam kraujui</w:t>
            </w:r>
            <w:r w:rsidRPr="00D505FA">
              <w:rPr>
                <w:rFonts w:ascii="Times New Roman" w:hAnsi="Times New Roman" w:cs="Mangal"/>
                <w:color w:val="000000"/>
                <w:kern w:val="3"/>
                <w:sz w:val="24"/>
                <w:szCs w:val="24"/>
                <w:lang w:eastAsia="zh-CN" w:bidi="hi-IN"/>
              </w:rPr>
              <w:t>.</w:t>
            </w:r>
          </w:p>
          <w:p w14:paraId="236B03A2" w14:textId="77777777" w:rsidR="00D505FA" w:rsidRPr="00C73681" w:rsidRDefault="00D505FA" w:rsidP="007C1D41">
            <w:pPr>
              <w:suppressAutoHyphens w:val="0"/>
              <w:autoSpaceDN w:val="0"/>
              <w:spacing w:after="0" w:line="240" w:lineRule="auto"/>
              <w:jc w:val="both"/>
              <w:textAlignment w:val="baseline"/>
              <w:rPr>
                <w:rFonts w:ascii="Times New Roman" w:hAnsi="Times New Roman" w:cs="Mangal"/>
                <w:kern w:val="3"/>
                <w:sz w:val="24"/>
                <w:szCs w:val="24"/>
                <w:lang w:eastAsia="zh-CN" w:bidi="hi-IN"/>
              </w:rPr>
            </w:pPr>
            <w:r w:rsidRPr="00C73681">
              <w:rPr>
                <w:rFonts w:ascii="Times New Roman" w:hAnsi="Times New Roman" w:cs="Mangal"/>
                <w:kern w:val="3"/>
                <w:sz w:val="24"/>
                <w:szCs w:val="24"/>
                <w:lang w:eastAsia="zh-CN" w:bidi="hi-IN"/>
              </w:rPr>
              <w:t>Reguliavimas: Keičiamas srauto intensyvumas (nuo kapiliarinio iki arterinio).</w:t>
            </w:r>
          </w:p>
          <w:p w14:paraId="5B772615" w14:textId="7A8812BB" w:rsidR="00D505FA" w:rsidRPr="00092A47"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092A47">
              <w:rPr>
                <w:rFonts w:ascii="Times New Roman" w:hAnsi="Times New Roman" w:cs="Mangal"/>
                <w:color w:val="000000"/>
                <w:kern w:val="3"/>
                <w:sz w:val="24"/>
                <w:szCs w:val="24"/>
                <w:lang w:eastAsia="zh-CN" w:bidi="hi-IN"/>
              </w:rPr>
              <w:t xml:space="preserve">Jungtys: Greito jungimo vožtuvai </w:t>
            </w:r>
            <w:r w:rsidR="00C73681" w:rsidRPr="00092A47">
              <w:rPr>
                <w:rFonts w:ascii="Times New Roman" w:eastAsia="Calibri" w:hAnsi="Times New Roman" w:cs="Times New Roman"/>
                <w:sz w:val="24"/>
                <w:szCs w:val="24"/>
                <w:lang w:eastAsia="lt-LT"/>
              </w:rPr>
              <w:t>arba lygiavertis sprendimas,</w:t>
            </w:r>
            <w:r w:rsidR="00C73681" w:rsidRPr="00092A47">
              <w:rPr>
                <w:rFonts w:ascii="Times New Roman" w:hAnsi="Times New Roman" w:cs="Mangal"/>
                <w:color w:val="000000"/>
                <w:kern w:val="3"/>
                <w:sz w:val="24"/>
                <w:szCs w:val="24"/>
                <w:lang w:eastAsia="zh-CN" w:bidi="hi-IN"/>
              </w:rPr>
              <w:t xml:space="preserve"> </w:t>
            </w:r>
            <w:r w:rsidRPr="00092A47">
              <w:rPr>
                <w:rFonts w:ascii="Times New Roman" w:hAnsi="Times New Roman" w:cs="Mangal"/>
                <w:color w:val="000000"/>
                <w:kern w:val="3"/>
                <w:sz w:val="24"/>
                <w:szCs w:val="24"/>
                <w:lang w:eastAsia="zh-CN" w:bidi="hi-IN"/>
              </w:rPr>
              <w:t xml:space="preserve">skirti prijungti žarneles prie </w:t>
            </w:r>
            <w:r w:rsidR="007168E9">
              <w:rPr>
                <w:rFonts w:ascii="Times New Roman" w:hAnsi="Times New Roman" w:cs="Mangal"/>
                <w:color w:val="000000"/>
                <w:kern w:val="3"/>
                <w:sz w:val="24"/>
                <w:szCs w:val="24"/>
                <w:lang w:eastAsia="zh-CN" w:bidi="hi-IN"/>
              </w:rPr>
              <w:t>žaizdų muliažų ir/ar tamponavimo treniruoklių.</w:t>
            </w:r>
          </w:p>
          <w:p w14:paraId="04FCD15E" w14:textId="77777777" w:rsidR="00D505FA" w:rsidRP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092A47">
              <w:rPr>
                <w:rFonts w:ascii="Times New Roman" w:hAnsi="Times New Roman" w:cs="Mangal"/>
                <w:color w:val="000000"/>
                <w:kern w:val="3"/>
                <w:sz w:val="24"/>
                <w:szCs w:val="24"/>
                <w:lang w:eastAsia="zh-CN" w:bidi="hi-IN"/>
              </w:rPr>
              <w:t>3. Atsparumas ir mobilumas:</w:t>
            </w:r>
          </w:p>
          <w:p w14:paraId="71F8BF8A" w14:textId="717409C1" w:rsidR="00D505FA" w:rsidRP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D505FA">
              <w:rPr>
                <w:rFonts w:ascii="Times New Roman" w:hAnsi="Times New Roman" w:cs="Mangal"/>
                <w:color w:val="000000"/>
                <w:kern w:val="3"/>
                <w:sz w:val="24"/>
                <w:szCs w:val="24"/>
                <w:lang w:eastAsia="zh-CN" w:bidi="hi-IN"/>
              </w:rPr>
              <w:t>Korpusas: Tvirtas, tinkamas naudoti lauko sąlygomis , su rankena nešimui.</w:t>
            </w:r>
          </w:p>
          <w:p w14:paraId="6BDCE2FA" w14:textId="77777777" w:rsid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D505FA">
              <w:rPr>
                <w:rFonts w:ascii="Times New Roman" w:hAnsi="Times New Roman" w:cs="Mangal"/>
                <w:color w:val="000000"/>
                <w:kern w:val="3"/>
                <w:sz w:val="24"/>
                <w:szCs w:val="24"/>
                <w:lang w:eastAsia="zh-CN" w:bidi="hi-IN"/>
              </w:rPr>
              <w:t xml:space="preserve">Valymas: Greito praplovimo sistema, neleidžianti </w:t>
            </w:r>
            <w:r>
              <w:rPr>
                <w:rFonts w:ascii="Times New Roman" w:hAnsi="Times New Roman" w:cs="Mangal"/>
                <w:color w:val="000000"/>
                <w:kern w:val="3"/>
                <w:sz w:val="24"/>
                <w:szCs w:val="24"/>
                <w:lang w:eastAsia="zh-CN" w:bidi="hi-IN"/>
              </w:rPr>
              <w:t>dirbtiniam kraujui</w:t>
            </w:r>
            <w:r w:rsidRPr="00D505FA">
              <w:rPr>
                <w:rFonts w:ascii="Times New Roman" w:hAnsi="Times New Roman" w:cs="Mangal"/>
                <w:color w:val="000000"/>
                <w:kern w:val="3"/>
                <w:sz w:val="24"/>
                <w:szCs w:val="24"/>
                <w:lang w:eastAsia="zh-CN" w:bidi="hi-IN"/>
              </w:rPr>
              <w:t xml:space="preserve"> uždžiūti žarnelėse.</w:t>
            </w:r>
          </w:p>
          <w:p w14:paraId="40D097FA" w14:textId="2800CF9D" w:rsidR="00310DA8" w:rsidRPr="0038390E" w:rsidRDefault="00310DA8"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310DA8">
              <w:rPr>
                <w:rFonts w:ascii="Times New Roman" w:hAnsi="Times New Roman" w:cs="Mangal"/>
                <w:color w:val="000000"/>
                <w:kern w:val="3"/>
                <w:sz w:val="24"/>
                <w:szCs w:val="24"/>
                <w:lang w:eastAsia="zh-CN" w:bidi="hi-IN"/>
              </w:rPr>
              <w:t>Garantinis laikotarpis – ne mažiau kaip 12 mėnesių.</w:t>
            </w:r>
          </w:p>
        </w:tc>
        <w:tc>
          <w:tcPr>
            <w:tcW w:w="3827" w:type="dxa"/>
            <w:tcBorders>
              <w:top w:val="single" w:sz="4" w:space="0" w:color="000000"/>
              <w:left w:val="single" w:sz="4" w:space="0" w:color="000000"/>
              <w:bottom w:val="single" w:sz="4" w:space="0" w:color="000000"/>
              <w:right w:val="single" w:sz="4" w:space="0" w:color="000000"/>
            </w:tcBorders>
          </w:tcPr>
          <w:p w14:paraId="1D631ED9" w14:textId="72887C38" w:rsidR="00D505FA" w:rsidRDefault="00D505FA" w:rsidP="00CE5D90">
            <w:pPr>
              <w:widowControl w:val="0"/>
              <w:spacing w:after="0" w:line="240" w:lineRule="auto"/>
              <w:jc w:val="both"/>
              <w:rPr>
                <w:rFonts w:ascii="Times New Roman" w:eastAsia="Times New Roman" w:hAnsi="Times New Roman" w:cs="Times New Roman"/>
                <w:sz w:val="24"/>
                <w:szCs w:val="24"/>
                <w:lang w:eastAsia="lt-LT"/>
              </w:rPr>
            </w:pPr>
          </w:p>
        </w:tc>
      </w:tr>
      <w:tr w:rsidR="00D505FA" w:rsidRPr="008F3087" w14:paraId="5C90C8AC" w14:textId="77777777" w:rsidTr="009E0DB7">
        <w:tc>
          <w:tcPr>
            <w:tcW w:w="704" w:type="dxa"/>
            <w:tcBorders>
              <w:top w:val="single" w:sz="4" w:space="0" w:color="000000"/>
              <w:left w:val="single" w:sz="4" w:space="0" w:color="000000"/>
              <w:bottom w:val="single" w:sz="4" w:space="0" w:color="000000"/>
              <w:right w:val="single" w:sz="4" w:space="0" w:color="000000"/>
            </w:tcBorders>
          </w:tcPr>
          <w:p w14:paraId="670C6A91" w14:textId="77758516" w:rsidR="00D505FA" w:rsidRPr="008F3087" w:rsidRDefault="00746B40"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0E66D2">
              <w:rPr>
                <w:rFonts w:ascii="Times New Roman" w:eastAsia="Times New Roman" w:hAnsi="Times New Roman" w:cs="Times New Roman"/>
                <w:sz w:val="24"/>
                <w:szCs w:val="24"/>
                <w:lang w:eastAsia="lt-LT"/>
              </w:rPr>
              <w:t>2</w:t>
            </w:r>
            <w:r w:rsidR="00D505FA" w:rsidRPr="008F3087">
              <w:rPr>
                <w:rFonts w:ascii="Times New Roman" w:eastAsia="Times New Roman" w:hAnsi="Times New Roman" w:cs="Times New Roman"/>
                <w:sz w:val="24"/>
                <w:szCs w:val="24"/>
                <w:lang w:eastAsia="lt-LT"/>
              </w:rPr>
              <w:t>.</w:t>
            </w:r>
          </w:p>
        </w:tc>
        <w:tc>
          <w:tcPr>
            <w:tcW w:w="1843" w:type="dxa"/>
            <w:tcBorders>
              <w:top w:val="single" w:sz="4" w:space="0" w:color="000000"/>
              <w:left w:val="single" w:sz="4" w:space="0" w:color="000000"/>
              <w:bottom w:val="single" w:sz="4" w:space="0" w:color="000000"/>
              <w:right w:val="single" w:sz="4" w:space="0" w:color="000000"/>
            </w:tcBorders>
          </w:tcPr>
          <w:p w14:paraId="4F2534CA" w14:textId="77777777" w:rsidR="00D505FA" w:rsidRDefault="00D505FA" w:rsidP="00CE5D90">
            <w:pPr>
              <w:widowControl w:val="0"/>
              <w:spacing w:after="0" w:line="240" w:lineRule="auto"/>
              <w:rPr>
                <w:rFonts w:ascii="Times New Roman" w:eastAsia="Times New Roman" w:hAnsi="Times New Roman" w:cs="Times New Roman"/>
                <w:sz w:val="24"/>
                <w:szCs w:val="24"/>
                <w:lang w:eastAsia="lt-LT"/>
              </w:rPr>
            </w:pPr>
            <w:r w:rsidRPr="0038390E">
              <w:rPr>
                <w:rFonts w:ascii="Times New Roman" w:eastAsia="Times New Roman" w:hAnsi="Times New Roman" w:cs="Times New Roman"/>
                <w:sz w:val="24"/>
                <w:szCs w:val="24"/>
                <w:lang w:eastAsia="lt-LT"/>
              </w:rPr>
              <w:t xml:space="preserve">Kraujavimo </w:t>
            </w:r>
            <w:r>
              <w:rPr>
                <w:rFonts w:ascii="Times New Roman" w:eastAsia="Times New Roman" w:hAnsi="Times New Roman" w:cs="Times New Roman"/>
                <w:sz w:val="24"/>
                <w:szCs w:val="24"/>
                <w:lang w:eastAsia="lt-LT"/>
              </w:rPr>
              <w:t xml:space="preserve">tiekimo </w:t>
            </w:r>
            <w:r w:rsidRPr="0038390E">
              <w:rPr>
                <w:rFonts w:ascii="Times New Roman" w:eastAsia="Times New Roman" w:hAnsi="Times New Roman" w:cs="Times New Roman"/>
                <w:sz w:val="24"/>
                <w:szCs w:val="24"/>
                <w:lang w:eastAsia="lt-LT"/>
              </w:rPr>
              <w:t>sistema</w:t>
            </w:r>
          </w:p>
          <w:p w14:paraId="62612B31" w14:textId="1060DBF8" w:rsidR="009E0DB7" w:rsidRPr="008F3087" w:rsidRDefault="009E0DB7"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40</w:t>
            </w:r>
            <w:r w:rsidRPr="008F3087">
              <w:rPr>
                <w:rFonts w:ascii="Times New Roman" w:eastAsia="Times New Roman" w:hAnsi="Times New Roman" w:cs="Times New Roman"/>
                <w:sz w:val="24"/>
                <w:szCs w:val="24"/>
                <w:lang w:eastAsia="lt-LT"/>
              </w:rPr>
              <w:t xml:space="preserve"> vnt.</w:t>
            </w:r>
          </w:p>
        </w:tc>
        <w:tc>
          <w:tcPr>
            <w:tcW w:w="3402" w:type="dxa"/>
            <w:tcBorders>
              <w:top w:val="single" w:sz="4" w:space="0" w:color="000000"/>
              <w:left w:val="single" w:sz="4" w:space="0" w:color="000000"/>
              <w:bottom w:val="single" w:sz="4" w:space="0" w:color="000000"/>
              <w:right w:val="single" w:sz="4" w:space="0" w:color="000000"/>
            </w:tcBorders>
          </w:tcPr>
          <w:p w14:paraId="4C5215A1" w14:textId="77777777" w:rsidR="00D505FA" w:rsidRDefault="00746B40"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Pr>
                <w:rFonts w:ascii="Times New Roman" w:hAnsi="Times New Roman" w:cs="Mangal"/>
                <w:color w:val="000000"/>
                <w:kern w:val="3"/>
                <w:sz w:val="24"/>
                <w:szCs w:val="24"/>
                <w:lang w:eastAsia="zh-CN" w:bidi="hi-IN"/>
              </w:rPr>
              <w:t>Kuprinės tipo (</w:t>
            </w:r>
            <w:r w:rsidR="00A24127">
              <w:rPr>
                <w:rFonts w:ascii="Times New Roman" w:hAnsi="Times New Roman" w:cs="Mangal"/>
                <w:color w:val="000000"/>
                <w:kern w:val="3"/>
                <w:sz w:val="24"/>
                <w:szCs w:val="24"/>
                <w:lang w:eastAsia="zh-CN" w:bidi="hi-IN"/>
              </w:rPr>
              <w:t xml:space="preserve">angl. </w:t>
            </w:r>
            <w:r>
              <w:rPr>
                <w:rFonts w:ascii="Times New Roman" w:hAnsi="Times New Roman" w:cs="Mangal"/>
                <w:color w:val="000000"/>
                <w:kern w:val="3"/>
                <w:sz w:val="24"/>
                <w:szCs w:val="24"/>
                <w:lang w:eastAsia="zh-CN" w:bidi="hi-IN"/>
              </w:rPr>
              <w:t>backpack)</w:t>
            </w:r>
            <w:r w:rsidR="00D505FA" w:rsidRPr="0038390E">
              <w:rPr>
                <w:rFonts w:ascii="Times New Roman" w:hAnsi="Times New Roman" w:cs="Mangal"/>
                <w:color w:val="000000"/>
                <w:kern w:val="3"/>
                <w:sz w:val="24"/>
                <w:szCs w:val="24"/>
                <w:lang w:eastAsia="zh-CN" w:bidi="hi-IN"/>
              </w:rPr>
              <w:t xml:space="preserve"> sistema, talpa ≥ 3 litrai. </w:t>
            </w:r>
            <w:r w:rsidR="002606F6" w:rsidRPr="002606F6">
              <w:rPr>
                <w:rFonts w:ascii="Times New Roman" w:hAnsi="Times New Roman" w:cs="Mangal"/>
                <w:color w:val="000000"/>
                <w:kern w:val="3"/>
                <w:sz w:val="24"/>
                <w:szCs w:val="24"/>
                <w:lang w:eastAsia="zh-CN" w:bidi="hi-IN"/>
              </w:rPr>
              <w:t>Matmenys turi būti pritaikyti vieno asmens transportavimui ir naudojimui judėjimo metu</w:t>
            </w:r>
            <w:r w:rsidR="00D505FA" w:rsidRPr="0038390E">
              <w:rPr>
                <w:rFonts w:ascii="Times New Roman" w:hAnsi="Times New Roman" w:cs="Mangal"/>
                <w:color w:val="000000"/>
                <w:kern w:val="3"/>
                <w:sz w:val="24"/>
                <w:szCs w:val="24"/>
                <w:lang w:eastAsia="zh-CN" w:bidi="hi-IN"/>
              </w:rPr>
              <w:t>. Užtikrina aktyvų, reguliuojamą kraujavimo tiekimą į visus</w:t>
            </w:r>
            <w:r w:rsidR="00102B17">
              <w:rPr>
                <w:rFonts w:ascii="Times New Roman" w:hAnsi="Times New Roman" w:cs="Mangal"/>
                <w:color w:val="000000"/>
                <w:kern w:val="3"/>
                <w:sz w:val="24"/>
                <w:szCs w:val="24"/>
                <w:lang w:eastAsia="zh-CN" w:bidi="hi-IN"/>
              </w:rPr>
              <w:t xml:space="preserve"> žaizdų</w:t>
            </w:r>
            <w:r w:rsidR="00D505FA" w:rsidRPr="0038390E">
              <w:rPr>
                <w:rFonts w:ascii="Times New Roman" w:hAnsi="Times New Roman" w:cs="Mangal"/>
                <w:color w:val="000000"/>
                <w:kern w:val="3"/>
                <w:sz w:val="24"/>
                <w:szCs w:val="24"/>
                <w:lang w:eastAsia="zh-CN" w:bidi="hi-IN"/>
              </w:rPr>
              <w:t xml:space="preserve"> muliažus.</w:t>
            </w:r>
          </w:p>
          <w:p w14:paraId="4C250DA4" w14:textId="752EEFEA" w:rsidR="00310DA8" w:rsidRPr="008F3087" w:rsidRDefault="00310DA8" w:rsidP="007C1D41">
            <w:pPr>
              <w:suppressAutoHyphens w:val="0"/>
              <w:autoSpaceDN w:val="0"/>
              <w:spacing w:after="0" w:line="240" w:lineRule="auto"/>
              <w:jc w:val="both"/>
              <w:textAlignment w:val="baseline"/>
              <w:rPr>
                <w:rFonts w:ascii="Times New Roman" w:eastAsia="Times New Roman" w:hAnsi="Times New Roman" w:cs="Times New Roman"/>
                <w:sz w:val="24"/>
                <w:szCs w:val="24"/>
                <w:lang w:eastAsia="lt-LT"/>
              </w:rPr>
            </w:pPr>
            <w:r w:rsidRPr="00310DA8">
              <w:rPr>
                <w:rFonts w:ascii="Times New Roman" w:eastAsia="Times New Roman" w:hAnsi="Times New Roman" w:cs="Times New Roman"/>
                <w:sz w:val="24"/>
                <w:szCs w:val="24"/>
                <w:lang w:eastAsia="lt-LT"/>
              </w:rPr>
              <w:lastRenderedPageBreak/>
              <w:t>Garantinis laikotarpis – ne mažiau kaip 12 mėnesių.</w:t>
            </w:r>
          </w:p>
        </w:tc>
        <w:tc>
          <w:tcPr>
            <w:tcW w:w="3827" w:type="dxa"/>
            <w:tcBorders>
              <w:top w:val="single" w:sz="4" w:space="0" w:color="000000"/>
              <w:left w:val="single" w:sz="4" w:space="0" w:color="000000"/>
              <w:bottom w:val="single" w:sz="4" w:space="0" w:color="000000"/>
              <w:right w:val="single" w:sz="4" w:space="0" w:color="000000"/>
            </w:tcBorders>
          </w:tcPr>
          <w:p w14:paraId="44892658" w14:textId="347F3D56" w:rsidR="00D505FA" w:rsidRPr="008F3087" w:rsidRDefault="00D505FA" w:rsidP="00CE5D90">
            <w:pPr>
              <w:widowControl w:val="0"/>
              <w:spacing w:after="0" w:line="240" w:lineRule="auto"/>
              <w:jc w:val="both"/>
              <w:rPr>
                <w:rFonts w:ascii="Times New Roman" w:eastAsia="Times New Roman" w:hAnsi="Times New Roman" w:cs="Times New Roman"/>
                <w:sz w:val="24"/>
                <w:szCs w:val="24"/>
                <w:lang w:eastAsia="lt-LT"/>
              </w:rPr>
            </w:pPr>
          </w:p>
        </w:tc>
      </w:tr>
      <w:tr w:rsidR="00D505FA" w:rsidRPr="008F3087" w14:paraId="35F2C221" w14:textId="77777777" w:rsidTr="009E0DB7">
        <w:tc>
          <w:tcPr>
            <w:tcW w:w="704" w:type="dxa"/>
            <w:tcBorders>
              <w:top w:val="single" w:sz="4" w:space="0" w:color="000000"/>
              <w:left w:val="single" w:sz="4" w:space="0" w:color="000000"/>
              <w:bottom w:val="single" w:sz="4" w:space="0" w:color="000000"/>
              <w:right w:val="single" w:sz="4" w:space="0" w:color="000000"/>
            </w:tcBorders>
          </w:tcPr>
          <w:p w14:paraId="32A93F54" w14:textId="2556B1FC" w:rsidR="00D505FA" w:rsidRPr="008F3087" w:rsidRDefault="00746B40"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0E66D2">
              <w:rPr>
                <w:rFonts w:ascii="Times New Roman" w:eastAsia="Times New Roman" w:hAnsi="Times New Roman" w:cs="Times New Roman"/>
                <w:sz w:val="24"/>
                <w:szCs w:val="24"/>
                <w:lang w:eastAsia="lt-LT"/>
              </w:rPr>
              <w:t>3</w:t>
            </w:r>
            <w:r w:rsidR="00D505FA">
              <w:rPr>
                <w:rFonts w:ascii="Times New Roman" w:eastAsia="Times New Roman" w:hAnsi="Times New Roman" w:cs="Times New Roman"/>
                <w:sz w:val="24"/>
                <w:szCs w:val="24"/>
                <w:lang w:eastAsia="lt-LT"/>
              </w:rPr>
              <w:t>.</w:t>
            </w:r>
          </w:p>
        </w:tc>
        <w:tc>
          <w:tcPr>
            <w:tcW w:w="1843" w:type="dxa"/>
            <w:tcBorders>
              <w:top w:val="single" w:sz="4" w:space="0" w:color="000000"/>
              <w:left w:val="single" w:sz="4" w:space="0" w:color="000000"/>
              <w:bottom w:val="single" w:sz="4" w:space="0" w:color="000000"/>
              <w:right w:val="single" w:sz="4" w:space="0" w:color="000000"/>
            </w:tcBorders>
          </w:tcPr>
          <w:p w14:paraId="7899DF70" w14:textId="77777777" w:rsidR="00D505FA" w:rsidRDefault="00D505FA"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Dirbtinis kraujas</w:t>
            </w:r>
          </w:p>
          <w:p w14:paraId="21EF34F0" w14:textId="686940C2" w:rsidR="009E0DB7" w:rsidRPr="0038390E" w:rsidRDefault="009E0DB7"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50 vnt.</w:t>
            </w:r>
          </w:p>
        </w:tc>
        <w:tc>
          <w:tcPr>
            <w:tcW w:w="3402" w:type="dxa"/>
            <w:tcBorders>
              <w:top w:val="single" w:sz="4" w:space="0" w:color="000000"/>
              <w:left w:val="single" w:sz="4" w:space="0" w:color="000000"/>
              <w:bottom w:val="single" w:sz="4" w:space="0" w:color="000000"/>
              <w:right w:val="single" w:sz="4" w:space="0" w:color="000000"/>
            </w:tcBorders>
          </w:tcPr>
          <w:p w14:paraId="54161EE1" w14:textId="66C5AF5B" w:rsidR="00D505FA" w:rsidRPr="007732AC" w:rsidRDefault="002A73CF"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Pr>
                <w:rFonts w:ascii="Times New Roman" w:hAnsi="Times New Roman" w:cs="Mangal"/>
                <w:color w:val="000000"/>
                <w:kern w:val="3"/>
                <w:sz w:val="24"/>
                <w:szCs w:val="24"/>
                <w:lang w:eastAsia="zh-CN" w:bidi="hi-IN"/>
              </w:rPr>
              <w:t>Skirtas t</w:t>
            </w:r>
            <w:r w:rsidR="00D505FA" w:rsidRPr="007732AC">
              <w:rPr>
                <w:rFonts w:ascii="Times New Roman" w:hAnsi="Times New Roman" w:cs="Mangal"/>
                <w:color w:val="000000"/>
                <w:kern w:val="3"/>
                <w:sz w:val="24"/>
                <w:szCs w:val="24"/>
                <w:lang w:eastAsia="zh-CN" w:bidi="hi-IN"/>
              </w:rPr>
              <w:t>raumų imitavimui taktinės medicinos pratybose.</w:t>
            </w:r>
          </w:p>
          <w:p w14:paraId="6FAB703B" w14:textId="77777777"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Išeiga: Koncentratas, skirtas pagaminti ne mažiau kaip 15 l paruošto naudoti skysčio.</w:t>
            </w:r>
          </w:p>
          <w:p w14:paraId="7F352ACA" w14:textId="5AB72948"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Kraujas turi būti lengvai nuplaunamas/išplaunamas iš standartinių uniformų audinių (medvilnės, poliesterio, mišraus pluošto) naudojant įprastas skalbimo priemones ir vandenį, nepaliekant nuolatinių dėmių.</w:t>
            </w:r>
          </w:p>
          <w:p w14:paraId="35B77D9F" w14:textId="3FB7A47F"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Netoksiškas, saugus odai (kosmetinė klasė), negadinantis silikoninių muliažų ir medicininių manekenų paviršių.</w:t>
            </w:r>
          </w:p>
          <w:p w14:paraId="5B5B0883" w14:textId="48E51705"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Funkcinės savybės:</w:t>
            </w:r>
          </w:p>
          <w:p w14:paraId="4E627BEE" w14:textId="032E60DA"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Klampus gelis, gerai limpantis prie odos/uniformos (nenuvarvantis per greitai).</w:t>
            </w:r>
          </w:p>
          <w:p w14:paraId="33393A58" w14:textId="25462DF7"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Tikroviška arterinio/veninio kraujo spalva, išliekanti blizgi lauko sąlygomis.</w:t>
            </w:r>
          </w:p>
          <w:p w14:paraId="3580167D" w14:textId="105E1B00" w:rsidR="00D505FA" w:rsidRPr="007732AC"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Lengvai tirpstantis vandenyje (be gumulėlių) lauko sąlygomis.</w:t>
            </w:r>
          </w:p>
          <w:p w14:paraId="1AB0EFCD" w14:textId="77777777" w:rsidR="00D505FA" w:rsidRDefault="00D505FA"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7732AC">
              <w:rPr>
                <w:rFonts w:ascii="Times New Roman" w:hAnsi="Times New Roman" w:cs="Mangal"/>
                <w:color w:val="000000"/>
                <w:kern w:val="3"/>
                <w:sz w:val="24"/>
                <w:szCs w:val="24"/>
                <w:lang w:eastAsia="zh-CN" w:bidi="hi-IN"/>
              </w:rPr>
              <w:t>Pakuotė: Sandari, mechaniškai atspari tara</w:t>
            </w:r>
            <w:r>
              <w:rPr>
                <w:rFonts w:ascii="Times New Roman" w:hAnsi="Times New Roman" w:cs="Mangal"/>
                <w:color w:val="000000"/>
                <w:kern w:val="3"/>
                <w:sz w:val="24"/>
                <w:szCs w:val="24"/>
                <w:lang w:eastAsia="zh-CN" w:bidi="hi-IN"/>
              </w:rPr>
              <w:t>.</w:t>
            </w:r>
          </w:p>
          <w:p w14:paraId="70CE903C" w14:textId="6B4B6C2A" w:rsidR="00E76E70" w:rsidRPr="0038390E" w:rsidRDefault="00925864"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25864">
              <w:rPr>
                <w:rFonts w:ascii="Times New Roman" w:hAnsi="Times New Roman" w:cs="Mangal"/>
                <w:color w:val="000000"/>
                <w:kern w:val="3"/>
                <w:sz w:val="24"/>
                <w:szCs w:val="24"/>
                <w:lang w:eastAsia="zh-CN" w:bidi="hi-IN"/>
              </w:rPr>
              <w:t>Prekės tinkamumo naudoti terminas pristatymo dieną turi būti ne trumpesnis kaip 12 mėnesių.</w:t>
            </w:r>
          </w:p>
        </w:tc>
        <w:tc>
          <w:tcPr>
            <w:tcW w:w="3827" w:type="dxa"/>
            <w:tcBorders>
              <w:top w:val="single" w:sz="4" w:space="0" w:color="000000"/>
              <w:left w:val="single" w:sz="4" w:space="0" w:color="000000"/>
              <w:bottom w:val="single" w:sz="4" w:space="0" w:color="000000"/>
              <w:right w:val="single" w:sz="4" w:space="0" w:color="000000"/>
            </w:tcBorders>
          </w:tcPr>
          <w:p w14:paraId="3F803EB7" w14:textId="4811A810" w:rsidR="00D505FA" w:rsidRDefault="00D505FA" w:rsidP="00CE5D90">
            <w:pPr>
              <w:widowControl w:val="0"/>
              <w:spacing w:after="0" w:line="240" w:lineRule="auto"/>
              <w:jc w:val="both"/>
              <w:rPr>
                <w:rFonts w:ascii="Times New Roman" w:eastAsia="Times New Roman" w:hAnsi="Times New Roman" w:cs="Times New Roman"/>
                <w:sz w:val="24"/>
                <w:szCs w:val="24"/>
                <w:lang w:eastAsia="lt-LT"/>
              </w:rPr>
            </w:pPr>
          </w:p>
        </w:tc>
      </w:tr>
      <w:tr w:rsidR="009E7B42" w:rsidRPr="008F3087" w14:paraId="64F628CA" w14:textId="77777777" w:rsidTr="009E0DB7">
        <w:trPr>
          <w:trHeight w:val="4952"/>
        </w:trPr>
        <w:tc>
          <w:tcPr>
            <w:tcW w:w="704" w:type="dxa"/>
            <w:tcBorders>
              <w:top w:val="single" w:sz="4" w:space="0" w:color="000000"/>
              <w:left w:val="single" w:sz="4" w:space="0" w:color="000000"/>
              <w:bottom w:val="single" w:sz="4" w:space="0" w:color="000000"/>
              <w:right w:val="single" w:sz="4" w:space="0" w:color="000000"/>
            </w:tcBorders>
          </w:tcPr>
          <w:p w14:paraId="28966349" w14:textId="20D7FE0B" w:rsidR="009E7B42" w:rsidRDefault="009E7B42" w:rsidP="00CE5D90">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14.</w:t>
            </w:r>
          </w:p>
        </w:tc>
        <w:tc>
          <w:tcPr>
            <w:tcW w:w="1843" w:type="dxa"/>
            <w:tcBorders>
              <w:top w:val="single" w:sz="4" w:space="0" w:color="000000"/>
              <w:left w:val="single" w:sz="4" w:space="0" w:color="000000"/>
              <w:bottom w:val="single" w:sz="4" w:space="0" w:color="000000"/>
              <w:right w:val="single" w:sz="4" w:space="0" w:color="000000"/>
            </w:tcBorders>
          </w:tcPr>
          <w:p w14:paraId="21AF0C0E" w14:textId="77777777" w:rsidR="009E7B42" w:rsidRDefault="009E7B42" w:rsidP="00CE5D90">
            <w:pPr>
              <w:widowControl w:val="0"/>
              <w:spacing w:after="0" w:line="240" w:lineRule="auto"/>
              <w:rPr>
                <w:rFonts w:ascii="Times New Roman" w:eastAsia="Times New Roman" w:hAnsi="Times New Roman" w:cs="Times New Roman"/>
                <w:sz w:val="24"/>
                <w:szCs w:val="24"/>
                <w:lang w:val="pt-BR" w:eastAsia="lt-LT"/>
              </w:rPr>
            </w:pPr>
            <w:r w:rsidRPr="008C2DB1">
              <w:rPr>
                <w:rFonts w:ascii="Times New Roman" w:eastAsia="Times New Roman" w:hAnsi="Times New Roman" w:cs="Times New Roman"/>
                <w:sz w:val="24"/>
                <w:szCs w:val="24"/>
                <w:lang w:val="pt-BR" w:eastAsia="lt-LT"/>
              </w:rPr>
              <w:t>Apsauginis transportavimo lagaminas</w:t>
            </w:r>
          </w:p>
          <w:p w14:paraId="2C6BA629" w14:textId="73411B9F" w:rsidR="009E0DB7" w:rsidRDefault="009E0DB7" w:rsidP="00CE5D90">
            <w:pPr>
              <w:widowControl w:val="0"/>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 vnt.</w:t>
            </w:r>
          </w:p>
        </w:tc>
        <w:tc>
          <w:tcPr>
            <w:tcW w:w="3402" w:type="dxa"/>
            <w:tcBorders>
              <w:top w:val="single" w:sz="4" w:space="0" w:color="000000"/>
              <w:left w:val="single" w:sz="4" w:space="0" w:color="000000"/>
              <w:bottom w:val="single" w:sz="4" w:space="0" w:color="000000"/>
              <w:right w:val="single" w:sz="4" w:space="0" w:color="000000"/>
            </w:tcBorders>
          </w:tcPr>
          <w:p w14:paraId="33E1CA0E" w14:textId="4D94182D"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Talpa: Vidinis tūris turi būti ne mažesnis kaip 75 litrai ir ne didesnis kaip 85 litrai.</w:t>
            </w:r>
          </w:p>
          <w:p w14:paraId="78115C1D" w14:textId="26CB9B10"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Pr>
                <w:rFonts w:ascii="Times New Roman" w:hAnsi="Times New Roman" w:cs="Mangal"/>
                <w:color w:val="000000"/>
                <w:kern w:val="3"/>
                <w:sz w:val="24"/>
                <w:szCs w:val="24"/>
                <w:lang w:eastAsia="zh-CN" w:bidi="hi-IN"/>
              </w:rPr>
              <w:t>K</w:t>
            </w:r>
            <w:r w:rsidRPr="009E7B42">
              <w:rPr>
                <w:rFonts w:ascii="Times New Roman" w:hAnsi="Times New Roman" w:cs="Mangal"/>
                <w:color w:val="000000"/>
                <w:kern w:val="3"/>
                <w:sz w:val="24"/>
                <w:szCs w:val="24"/>
                <w:lang w:eastAsia="zh-CN" w:bidi="hi-IN"/>
              </w:rPr>
              <w:t>onstrukcija: Korpusas turi būti pagamintas iš smūgiams atsparaus polipropileno kopolimero arba patentuotos lengvos dervos (pvz., HPX²™ arba lygiavertė technologija), užtikrinančios struktūrinį vientisumą veikiant didelėms mechaninėms apkrovoms.</w:t>
            </w:r>
          </w:p>
          <w:p w14:paraId="4D07CD5B"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Svoris (tuščio lagamino): neturi viršyti 12 kg.</w:t>
            </w:r>
          </w:p>
          <w:p w14:paraId="3F5DE99C" w14:textId="3F93C7AC"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Atsparumas ir sertifikavimas:</w:t>
            </w:r>
          </w:p>
          <w:p w14:paraId="10D7DF70"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Apsaugos klasė: Ne žemesnė kaip IP67 reitingas (pilnas sandarumas dulkėms ir atsparumas trumpam panardinimui į vandenį).</w:t>
            </w:r>
          </w:p>
          <w:p w14:paraId="44A39664"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Sertifikatai: Atitiktis MIL-STD-810 arba lygiaverčiam (atsparumas smūgiams, vibracijai, temperatūros svyravimams) ir ATA 300 arba lygiaverčiam standartų (tinkamumas pakartotiniam transportavimui oru) reikalavimams.</w:t>
            </w:r>
          </w:p>
          <w:p w14:paraId="52CD57D6" w14:textId="67F82BDD"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Funkcinės detalės:</w:t>
            </w:r>
          </w:p>
          <w:p w14:paraId="2AAFA0F5"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Užraktai: Dviejų pakopų smūgiams atsparūs dvigubo fiksavimo užraktai, apsaugantys nuo atsitiktinio atsidarymo transportavimo metu.</w:t>
            </w:r>
          </w:p>
          <w:p w14:paraId="2EBEA648"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Ratai ir rankenos: Mažiausiai dvi tvirtos, gumos sluoksniu dengtos nulenkiamos rankenos ir integruoti poliuretano ratai su nerūdijančio plieno guoliais.</w:t>
            </w:r>
          </w:p>
          <w:p w14:paraId="62FDD260"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Saugumas: Mažiausiai dvi angos, sustiprintos nerūdijančio plieno žiedais, pakabinamoms spynoms naudoti.</w:t>
            </w:r>
          </w:p>
          <w:p w14:paraId="3E7C8BE2"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Sandarinimas: Keičiama O-formos polimerinė tarpinė per visą dangčio perimetrą.</w:t>
            </w:r>
          </w:p>
          <w:p w14:paraId="4B0F433A" w14:textId="7A472B1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Matmenų orientyras (pavyzdinis):</w:t>
            </w:r>
          </w:p>
          <w:p w14:paraId="2392F804" w14:textId="77777777" w:rsidR="009E7B42" w:rsidRPr="009E7B42" w:rsidRDefault="009E7B42" w:rsidP="009E7B42">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lastRenderedPageBreak/>
              <w:t>Vidiniai matmenys: turi būti pakankami saugiam medicininės įrangos transportavimui (orientacinis vidinis tūris – apie 80 l).</w:t>
            </w:r>
          </w:p>
          <w:p w14:paraId="17FBD654" w14:textId="77777777" w:rsidR="009E7B42" w:rsidRDefault="009E7B42"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r w:rsidRPr="009E7B42">
              <w:rPr>
                <w:rFonts w:ascii="Times New Roman" w:hAnsi="Times New Roman" w:cs="Mangal"/>
                <w:color w:val="000000"/>
                <w:kern w:val="3"/>
                <w:sz w:val="24"/>
                <w:szCs w:val="24"/>
                <w:lang w:eastAsia="zh-CN" w:bidi="hi-IN"/>
              </w:rPr>
              <w:t>Išoriniai matmenys: Neturi viršyti oro linijų nustatytų „check-in“ bagažo limitų (Pageidautina, kad išoriniai matmenys neviršytų 158 cm bendros L+W+H sumos).</w:t>
            </w:r>
          </w:p>
          <w:p w14:paraId="335A1900" w14:textId="77777777" w:rsidR="00310DA8" w:rsidRDefault="00310DA8" w:rsidP="00310DA8">
            <w:pPr>
              <w:spacing w:after="0" w:line="240" w:lineRule="auto"/>
              <w:jc w:val="both"/>
              <w:rPr>
                <w:rFonts w:ascii="Times New Roman" w:eastAsia="Times New Roman" w:hAnsi="Times New Roman" w:cs="Times New Roman"/>
                <w:sz w:val="24"/>
                <w:szCs w:val="24"/>
                <w:lang w:eastAsia="lt-LT"/>
              </w:rPr>
            </w:pPr>
            <w:r w:rsidRPr="00310DA8">
              <w:rPr>
                <w:rFonts w:ascii="Times New Roman" w:eastAsia="Times New Roman" w:hAnsi="Times New Roman" w:cs="Times New Roman"/>
                <w:sz w:val="24"/>
                <w:szCs w:val="24"/>
                <w:lang w:eastAsia="lt-LT"/>
              </w:rPr>
              <w:t>Garantinis laikotarpis – ne mažiau kaip 12 mėnesių.</w:t>
            </w:r>
          </w:p>
          <w:p w14:paraId="38D2470A" w14:textId="14E42BD3" w:rsidR="00310DA8" w:rsidRDefault="00310DA8" w:rsidP="007C1D41">
            <w:pPr>
              <w:suppressAutoHyphens w:val="0"/>
              <w:autoSpaceDN w:val="0"/>
              <w:spacing w:after="0" w:line="240" w:lineRule="auto"/>
              <w:jc w:val="both"/>
              <w:textAlignment w:val="baseline"/>
              <w:rPr>
                <w:rFonts w:ascii="Times New Roman" w:hAnsi="Times New Roman" w:cs="Mangal"/>
                <w:color w:val="000000"/>
                <w:kern w:val="3"/>
                <w:sz w:val="24"/>
                <w:szCs w:val="24"/>
                <w:lang w:eastAsia="zh-CN" w:bidi="hi-IN"/>
              </w:rPr>
            </w:pPr>
          </w:p>
        </w:tc>
        <w:tc>
          <w:tcPr>
            <w:tcW w:w="3827" w:type="dxa"/>
            <w:tcBorders>
              <w:top w:val="single" w:sz="4" w:space="0" w:color="000000"/>
              <w:left w:val="single" w:sz="4" w:space="0" w:color="000000"/>
              <w:bottom w:val="single" w:sz="4" w:space="0" w:color="000000"/>
              <w:right w:val="single" w:sz="4" w:space="0" w:color="000000"/>
            </w:tcBorders>
          </w:tcPr>
          <w:p w14:paraId="75FC23CB" w14:textId="4743131D" w:rsidR="009E7B42" w:rsidRDefault="009E7B42" w:rsidP="00CE5D90">
            <w:pPr>
              <w:widowControl w:val="0"/>
              <w:spacing w:after="0" w:line="240" w:lineRule="auto"/>
              <w:jc w:val="both"/>
              <w:rPr>
                <w:rFonts w:ascii="Times New Roman" w:eastAsia="Times New Roman" w:hAnsi="Times New Roman" w:cs="Times New Roman"/>
                <w:sz w:val="24"/>
                <w:szCs w:val="24"/>
                <w:lang w:eastAsia="lt-LT"/>
              </w:rPr>
            </w:pPr>
          </w:p>
        </w:tc>
      </w:tr>
    </w:tbl>
    <w:p w14:paraId="7BA74CB8" w14:textId="304E883A" w:rsidR="00D45BF5" w:rsidRDefault="00D45BF5" w:rsidP="00CE5D90">
      <w:pPr>
        <w:spacing w:after="0" w:line="240" w:lineRule="auto"/>
        <w:jc w:val="both"/>
        <w:rPr>
          <w:rFonts w:ascii="Times New Roman" w:eastAsia="Times New Roman" w:hAnsi="Times New Roman" w:cs="Times New Roman"/>
          <w:sz w:val="24"/>
          <w:szCs w:val="24"/>
          <w:lang w:eastAsia="lt-LT"/>
        </w:rPr>
      </w:pPr>
    </w:p>
    <w:p w14:paraId="6D0C838B" w14:textId="77777777" w:rsidR="00310DA8" w:rsidRDefault="00310DA8" w:rsidP="00310DA8">
      <w:pPr>
        <w:spacing w:after="0"/>
        <w:ind w:firstLine="567"/>
        <w:jc w:val="both"/>
        <w:rPr>
          <w:rFonts w:ascii="Times New Roman" w:hAnsi="Times New Roman" w:cs="Times New Roman"/>
          <w:kern w:val="3"/>
          <w:sz w:val="24"/>
          <w:szCs w:val="24"/>
          <w:lang w:eastAsia="zh-CN" w:bidi="hi-IN"/>
        </w:rPr>
      </w:pPr>
      <w:r>
        <w:rPr>
          <w:rFonts w:ascii="Times New Roman" w:hAnsi="Times New Roman" w:cs="Times New Roman"/>
          <w:kern w:val="3"/>
          <w:sz w:val="24"/>
          <w:szCs w:val="24"/>
          <w:lang w:eastAsia="zh-CN" w:bidi="hi-IN"/>
        </w:rPr>
        <w:t>Suderinamumas bei</w:t>
      </w:r>
      <w:r w:rsidRPr="00525D04">
        <w:t xml:space="preserve"> </w:t>
      </w:r>
      <w:r w:rsidRPr="00525D04">
        <w:rPr>
          <w:rFonts w:ascii="Times New Roman" w:hAnsi="Times New Roman" w:cs="Times New Roman"/>
          <w:kern w:val="3"/>
          <w:sz w:val="24"/>
          <w:szCs w:val="24"/>
          <w:lang w:eastAsia="zh-CN" w:bidi="hi-IN"/>
        </w:rPr>
        <w:t>bendrieji reikalavimai žaizdų muliažų įsigijimui</w:t>
      </w:r>
      <w:r>
        <w:rPr>
          <w:rFonts w:ascii="Times New Roman" w:hAnsi="Times New Roman" w:cs="Times New Roman"/>
          <w:kern w:val="3"/>
          <w:sz w:val="24"/>
          <w:szCs w:val="24"/>
          <w:lang w:eastAsia="zh-CN" w:bidi="hi-IN"/>
        </w:rPr>
        <w:t xml:space="preserve"> bus tikrinami prekių priėmimo metu.</w:t>
      </w:r>
    </w:p>
    <w:p w14:paraId="2C842358" w14:textId="77777777" w:rsidR="00310DA8" w:rsidRDefault="00310DA8" w:rsidP="00310DA8">
      <w:pPr>
        <w:spacing w:after="0"/>
        <w:ind w:firstLine="567"/>
        <w:jc w:val="both"/>
        <w:rPr>
          <w:rFonts w:ascii="Times New Roman" w:hAnsi="Times New Roman" w:cs="Times New Roman"/>
          <w:kern w:val="3"/>
          <w:sz w:val="24"/>
          <w:szCs w:val="24"/>
          <w:lang w:eastAsia="zh-CN" w:bidi="hi-IN"/>
        </w:rPr>
      </w:pPr>
      <w:r w:rsidRPr="005A7EA7">
        <w:rPr>
          <w:rFonts w:ascii="Times New Roman" w:hAnsi="Times New Roman" w:cs="Times New Roman"/>
          <w:kern w:val="3"/>
          <w:sz w:val="24"/>
          <w:szCs w:val="24"/>
          <w:lang w:eastAsia="zh-CN" w:bidi="hi-IN"/>
        </w:rPr>
        <w:t>Suderinamumas laikomas užtikrintu, jei visos sistemos</w:t>
      </w:r>
      <w:r>
        <w:rPr>
          <w:rFonts w:ascii="Times New Roman" w:hAnsi="Times New Roman" w:cs="Times New Roman"/>
          <w:kern w:val="3"/>
          <w:sz w:val="24"/>
          <w:szCs w:val="24"/>
          <w:lang w:eastAsia="zh-CN" w:bidi="hi-IN"/>
        </w:rPr>
        <w:t xml:space="preserve"> dalys</w:t>
      </w:r>
      <w:r w:rsidRPr="005A7EA7">
        <w:rPr>
          <w:rFonts w:ascii="Times New Roman" w:hAnsi="Times New Roman" w:cs="Times New Roman"/>
          <w:kern w:val="3"/>
          <w:sz w:val="24"/>
          <w:szCs w:val="24"/>
          <w:lang w:eastAsia="zh-CN" w:bidi="hi-IN"/>
        </w:rPr>
        <w:t xml:space="preserve"> gali būti sujungtos be papildomų adapterių ir užtikrina pilną funkcionalumą pagal gamintojo techninę dokumentaciją.</w:t>
      </w:r>
    </w:p>
    <w:p w14:paraId="2BD2E011" w14:textId="77777777" w:rsidR="00310DA8" w:rsidRPr="00310DA8" w:rsidRDefault="00310DA8" w:rsidP="00310DA8">
      <w:pPr>
        <w:spacing w:after="0" w:line="254" w:lineRule="auto"/>
        <w:ind w:firstLine="709"/>
        <w:jc w:val="both"/>
        <w:rPr>
          <w:rFonts w:ascii="Times New Roman" w:hAnsi="Times New Roman" w:cs="Times New Roman"/>
          <w:b/>
          <w:bCs/>
          <w:sz w:val="24"/>
          <w:szCs w:val="24"/>
        </w:rPr>
      </w:pPr>
    </w:p>
    <w:p w14:paraId="42CE38A6" w14:textId="6A9CC608" w:rsidR="00006BE7" w:rsidRDefault="00006BE7" w:rsidP="00006BE7">
      <w:pPr>
        <w:spacing w:after="0" w:line="240" w:lineRule="auto"/>
        <w:ind w:firstLine="993"/>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Prekių pristatymo terminas – iki 2 mėnesių. </w:t>
      </w:r>
    </w:p>
    <w:p w14:paraId="7C6000AF" w14:textId="77777777" w:rsidR="00006BE7" w:rsidRDefault="00006BE7" w:rsidP="00006BE7">
      <w:pPr>
        <w:spacing w:after="0" w:line="240" w:lineRule="auto"/>
        <w:ind w:firstLine="993"/>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Pirkime nurodytos prekės bus komplektuojamos į 5 mokymams skirtų priemonių rinkinius. Apačioje pateikiami prekių pristatymo adresai.</w:t>
      </w:r>
    </w:p>
    <w:p w14:paraId="0A072540" w14:textId="77777777" w:rsidR="00006BE7" w:rsidRDefault="00006BE7" w:rsidP="00006BE7">
      <w:pPr>
        <w:spacing w:after="0" w:line="240" w:lineRule="auto"/>
        <w:ind w:firstLine="426"/>
        <w:jc w:val="both"/>
        <w:rPr>
          <w:rFonts w:ascii="Times New Roman" w:eastAsia="Times New Roman" w:hAnsi="Times New Roman" w:cs="Times New Roman"/>
          <w:b/>
          <w:bCs/>
          <w:sz w:val="24"/>
          <w:szCs w:val="24"/>
          <w:lang w:eastAsia="lt-LT"/>
        </w:rPr>
      </w:pPr>
      <w:r w:rsidRPr="006B490A">
        <w:rPr>
          <w:rFonts w:ascii="Times New Roman" w:eastAsia="Times New Roman" w:hAnsi="Times New Roman" w:cs="Times New Roman"/>
          <w:b/>
          <w:bCs/>
          <w:sz w:val="24"/>
          <w:szCs w:val="24"/>
          <w:lang w:eastAsia="lt-LT"/>
        </w:rPr>
        <w:t>PREKIŲ PRISTATYMO ADRESAI:</w:t>
      </w:r>
    </w:p>
    <w:p w14:paraId="4F2CBC79" w14:textId="77777777" w:rsidR="00006BE7" w:rsidRPr="00006BE7" w:rsidRDefault="00006BE7" w:rsidP="00006BE7">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006BE7">
        <w:rPr>
          <w:rFonts w:ascii="Times New Roman" w:eastAsia="Times New Roman" w:hAnsi="Times New Roman" w:cs="Times New Roman"/>
          <w:b/>
          <w:bCs/>
          <w:sz w:val="24"/>
          <w:szCs w:val="24"/>
          <w:lang w:eastAsia="lt-LT"/>
        </w:rPr>
        <w:t>Vilniaus pasienio rinktinė - Vilniaus g. 47, LT-13116 Mickūnai, Vilniaus rajonas;</w:t>
      </w:r>
    </w:p>
    <w:p w14:paraId="02475EF4" w14:textId="77777777" w:rsidR="00006BE7" w:rsidRPr="00006BE7" w:rsidRDefault="00006BE7" w:rsidP="00006BE7">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Vilniaus pasienio rinktinė - Vilniaus g. 76, LT-30130 Ignalina</w:t>
      </w:r>
      <w:r>
        <w:rPr>
          <w:rFonts w:ascii="Times New Roman" w:eastAsia="Times New Roman" w:hAnsi="Times New Roman" w:cs="Times New Roman"/>
          <w:b/>
          <w:bCs/>
          <w:sz w:val="24"/>
          <w:szCs w:val="24"/>
          <w:lang w:eastAsia="lt-LT"/>
        </w:rPr>
        <w:t>;</w:t>
      </w:r>
    </w:p>
    <w:p w14:paraId="071266D3" w14:textId="77777777" w:rsidR="00006BE7" w:rsidRPr="00006BE7" w:rsidRDefault="00006BE7" w:rsidP="00006BE7">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 xml:space="preserve">Varėnos pasienio rinktinė -  Alytaus </w:t>
      </w:r>
      <w:r>
        <w:rPr>
          <w:rFonts w:ascii="Times New Roman" w:eastAsia="Times New Roman" w:hAnsi="Times New Roman" w:cs="Times New Roman"/>
          <w:b/>
          <w:bCs/>
          <w:sz w:val="24"/>
          <w:szCs w:val="24"/>
          <w:lang w:eastAsia="lt-LT"/>
        </w:rPr>
        <w:t xml:space="preserve">g. </w:t>
      </w:r>
      <w:r w:rsidRPr="00490946">
        <w:rPr>
          <w:rFonts w:ascii="Times New Roman" w:eastAsia="Times New Roman" w:hAnsi="Times New Roman" w:cs="Times New Roman"/>
          <w:b/>
          <w:bCs/>
          <w:sz w:val="24"/>
          <w:szCs w:val="24"/>
          <w:lang w:eastAsia="lt-LT"/>
        </w:rPr>
        <w:t>1, LT-65210 Varėna</w:t>
      </w:r>
      <w:r>
        <w:rPr>
          <w:rFonts w:ascii="Times New Roman" w:eastAsia="Times New Roman" w:hAnsi="Times New Roman" w:cs="Times New Roman"/>
          <w:b/>
          <w:bCs/>
          <w:sz w:val="24"/>
          <w:szCs w:val="24"/>
          <w:lang w:eastAsia="lt-LT"/>
        </w:rPr>
        <w:t>;</w:t>
      </w:r>
    </w:p>
    <w:p w14:paraId="67FF5843" w14:textId="77777777" w:rsidR="00006BE7" w:rsidRPr="00006BE7" w:rsidRDefault="00006BE7" w:rsidP="00006BE7">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Pagėgių pasienio rinktinė - Klaipėdos g. 6, LT-99290</w:t>
      </w:r>
      <w:r>
        <w:rPr>
          <w:rFonts w:ascii="Times New Roman" w:eastAsia="Times New Roman" w:hAnsi="Times New Roman" w:cs="Times New Roman"/>
          <w:b/>
          <w:bCs/>
          <w:sz w:val="24"/>
          <w:szCs w:val="24"/>
          <w:lang w:eastAsia="lt-LT"/>
        </w:rPr>
        <w:t xml:space="preserve">, </w:t>
      </w:r>
      <w:r w:rsidRPr="00490946">
        <w:rPr>
          <w:rFonts w:ascii="Times New Roman" w:eastAsia="Times New Roman" w:hAnsi="Times New Roman" w:cs="Times New Roman"/>
          <w:b/>
          <w:bCs/>
          <w:sz w:val="24"/>
          <w:szCs w:val="24"/>
          <w:lang w:eastAsia="lt-LT"/>
        </w:rPr>
        <w:t>Pagėgiai</w:t>
      </w:r>
      <w:r>
        <w:rPr>
          <w:rFonts w:ascii="Times New Roman" w:eastAsia="Times New Roman" w:hAnsi="Times New Roman" w:cs="Times New Roman"/>
          <w:b/>
          <w:bCs/>
          <w:sz w:val="24"/>
          <w:szCs w:val="24"/>
          <w:lang w:eastAsia="lt-LT"/>
        </w:rPr>
        <w:t>;</w:t>
      </w:r>
    </w:p>
    <w:p w14:paraId="49E9E83C" w14:textId="77777777" w:rsidR="00006BE7" w:rsidRPr="00006BE7" w:rsidRDefault="00006BE7" w:rsidP="00006BE7">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Pakrančių apsaugos rinktinė -  Gintaro g. 1, LT-65210 Klaipėda</w:t>
      </w:r>
      <w:r>
        <w:rPr>
          <w:rFonts w:ascii="Times New Roman" w:eastAsia="Times New Roman" w:hAnsi="Times New Roman" w:cs="Times New Roman"/>
          <w:b/>
          <w:bCs/>
          <w:sz w:val="24"/>
          <w:szCs w:val="24"/>
          <w:lang w:eastAsia="lt-LT"/>
        </w:rPr>
        <w:t>.</w:t>
      </w:r>
    </w:p>
    <w:p w14:paraId="2D7F118D" w14:textId="77777777" w:rsidR="00006BE7" w:rsidRDefault="00006BE7" w:rsidP="00006BE7">
      <w:pPr>
        <w:spacing w:after="0" w:line="240" w:lineRule="auto"/>
        <w:ind w:firstLine="993"/>
        <w:jc w:val="both"/>
        <w:rPr>
          <w:rFonts w:ascii="Times New Roman" w:eastAsia="Times New Roman" w:hAnsi="Times New Roman" w:cs="Times New Roman"/>
          <w:sz w:val="24"/>
          <w:szCs w:val="24"/>
          <w:lang w:eastAsia="lt-LT"/>
        </w:rPr>
      </w:pPr>
      <w:r w:rsidRPr="00006BE7">
        <w:rPr>
          <w:rFonts w:ascii="Times New Roman" w:eastAsia="Times New Roman" w:hAnsi="Times New Roman" w:cs="Times New Roman"/>
          <w:sz w:val="24"/>
          <w:szCs w:val="24"/>
          <w:lang w:eastAsia="lt-LT"/>
        </w:rPr>
        <w:t>Pristatomų prekių kiekis pristatomas šiais adresais pasirašius sutartį derinamas su už sutartį atsakingu asmeniu nurodytu Sutarties 2.1 papunktyje.</w:t>
      </w:r>
    </w:p>
    <w:p w14:paraId="7ED11A32" w14:textId="77777777" w:rsidR="00006BE7" w:rsidRPr="006B490A" w:rsidRDefault="00006BE7" w:rsidP="00006BE7">
      <w:pPr>
        <w:spacing w:after="0" w:line="240" w:lineRule="auto"/>
        <w:jc w:val="both"/>
        <w:rPr>
          <w:rFonts w:ascii="Times New Roman" w:eastAsia="Times New Roman" w:hAnsi="Times New Roman" w:cs="Times New Roman"/>
          <w:b/>
          <w:bCs/>
          <w:sz w:val="24"/>
          <w:szCs w:val="24"/>
          <w:lang w:eastAsia="lt-LT"/>
        </w:rPr>
      </w:pPr>
    </w:p>
    <w:p w14:paraId="1EE85136" w14:textId="77777777" w:rsidR="0019458C" w:rsidRDefault="0019458C" w:rsidP="0019458C">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ŽALIEJI APLINKOSAUGINIAI REIKALAVIMAI </w:t>
      </w:r>
    </w:p>
    <w:p w14:paraId="51803BC3" w14:textId="77777777" w:rsidR="0019458C" w:rsidRDefault="0019458C" w:rsidP="0019458C">
      <w:pPr>
        <w:spacing w:after="0" w:line="240" w:lineRule="auto"/>
        <w:jc w:val="center"/>
        <w:rPr>
          <w:rFonts w:ascii="Times New Roman" w:eastAsia="Times New Roman" w:hAnsi="Times New Roman" w:cs="Times New Roman"/>
          <w:b/>
          <w:bCs/>
          <w:sz w:val="24"/>
          <w:szCs w:val="24"/>
          <w:lang w:eastAsia="lt-LT"/>
        </w:rPr>
      </w:pPr>
    </w:p>
    <w:p w14:paraId="3F819C0E" w14:textId="39FE8198" w:rsidR="0019458C" w:rsidRPr="00EC0410" w:rsidRDefault="0019458C" w:rsidP="0019458C">
      <w:pPr>
        <w:spacing w:after="0" w:line="240" w:lineRule="auto"/>
        <w:ind w:firstLine="567"/>
        <w:jc w:val="both"/>
        <w:rPr>
          <w:rFonts w:ascii="Times New Roman" w:eastAsia="Times New Roman" w:hAnsi="Times New Roman" w:cs="Times New Roman"/>
          <w:sz w:val="24"/>
          <w:szCs w:val="24"/>
          <w:lang w:eastAsia="lt-LT"/>
        </w:rPr>
      </w:pPr>
      <w:r w:rsidRPr="00EC0410">
        <w:rPr>
          <w:rFonts w:ascii="Times New Roman" w:eastAsia="Times New Roman" w:hAnsi="Times New Roman" w:cs="Times New Roman"/>
          <w:sz w:val="24"/>
          <w:szCs w:val="24"/>
          <w:lang w:eastAsia="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w:t>
      </w:r>
      <w:r w:rsidR="005D5E20">
        <w:rPr>
          <w:rFonts w:ascii="Times New Roman" w:eastAsia="Times New Roman" w:hAnsi="Times New Roman" w:cs="Times New Roman"/>
          <w:sz w:val="24"/>
          <w:szCs w:val="24"/>
          <w:lang w:eastAsia="lt-LT"/>
        </w:rPr>
        <w:t xml:space="preserve"> </w:t>
      </w:r>
      <w:r w:rsidRPr="00EC0410">
        <w:rPr>
          <w:rFonts w:ascii="Times New Roman" w:eastAsia="Times New Roman" w:hAnsi="Times New Roman" w:cs="Times New Roman"/>
          <w:sz w:val="24"/>
          <w:szCs w:val="24"/>
          <w:lang w:eastAsia="lt-LT"/>
        </w:rPr>
        <w:t>– savarankiškai nustatyti aplinkosauginiai kriterijai</w:t>
      </w:r>
      <w:r>
        <w:rPr>
          <w:rFonts w:ascii="Times New Roman" w:eastAsia="Times New Roman" w:hAnsi="Times New Roman" w:cs="Times New Roman"/>
          <w:sz w:val="24"/>
          <w:szCs w:val="24"/>
          <w:lang w:eastAsia="lt-LT"/>
        </w:rPr>
        <w:t>:</w:t>
      </w:r>
    </w:p>
    <w:p w14:paraId="6A4C945C" w14:textId="77777777" w:rsidR="0019458C" w:rsidRPr="00EC0410" w:rsidRDefault="0019458C" w:rsidP="0019458C">
      <w:pPr>
        <w:tabs>
          <w:tab w:val="left" w:pos="810"/>
          <w:tab w:val="left" w:pos="990"/>
        </w:tabs>
        <w:suppressAutoHyphens w:val="0"/>
        <w:spacing w:after="0" w:line="240" w:lineRule="auto"/>
        <w:jc w:val="both"/>
        <w:rPr>
          <w:rFonts w:ascii="Calibri" w:eastAsia="Calibri" w:hAnsi="Calibri" w:cs="Calibri"/>
          <w:i/>
          <w:iCs/>
          <w:color w:val="7030A0"/>
          <w:sz w:val="21"/>
          <w:szCs w:val="21"/>
          <w:lang w:eastAsia="lt-LT"/>
        </w:rPr>
      </w:pPr>
    </w:p>
    <w:tbl>
      <w:tblPr>
        <w:tblStyle w:val="TableGrid1"/>
        <w:tblW w:w="4941" w:type="pct"/>
        <w:tblInd w:w="0" w:type="dxa"/>
        <w:tblLook w:val="04A0" w:firstRow="1" w:lastRow="0" w:firstColumn="1" w:lastColumn="0" w:noHBand="0" w:noVBand="1"/>
      </w:tblPr>
      <w:tblGrid>
        <w:gridCol w:w="4672"/>
        <w:gridCol w:w="4962"/>
      </w:tblGrid>
      <w:tr w:rsidR="0019458C" w:rsidRPr="00EC0410" w14:paraId="0E2451A4" w14:textId="77777777" w:rsidTr="009F291F">
        <w:trPr>
          <w:trHeight w:val="70"/>
        </w:trPr>
        <w:tc>
          <w:tcPr>
            <w:tcW w:w="2425" w:type="pct"/>
            <w:tcBorders>
              <w:top w:val="single" w:sz="4" w:space="0" w:color="000000"/>
              <w:left w:val="single" w:sz="4" w:space="0" w:color="000000"/>
              <w:bottom w:val="single" w:sz="4" w:space="0" w:color="000000"/>
              <w:right w:val="single" w:sz="4" w:space="0" w:color="000000"/>
            </w:tcBorders>
            <w:vAlign w:val="center"/>
          </w:tcPr>
          <w:p w14:paraId="16E46E02" w14:textId="77777777" w:rsidR="0019458C" w:rsidRPr="00A34FA6" w:rsidRDefault="0019458C" w:rsidP="009F291F">
            <w:pPr>
              <w:spacing w:after="0" w:line="240" w:lineRule="auto"/>
              <w:jc w:val="center"/>
              <w:rPr>
                <w:rFonts w:ascii="Calibri" w:hAnsi="Calibri" w:cs="Calibri"/>
                <w:bCs/>
                <w:sz w:val="21"/>
                <w:szCs w:val="21"/>
                <w:lang w:eastAsia="lt-LT"/>
              </w:rPr>
            </w:pPr>
            <w:r w:rsidRPr="00A34FA6">
              <w:rPr>
                <w:rFonts w:ascii="Calibri" w:hAnsi="Calibri" w:cs="Calibri"/>
                <w:sz w:val="21"/>
                <w:szCs w:val="21"/>
                <w:lang w:eastAsia="lt-LT"/>
              </w:rPr>
              <w:t>Aplinkos apsaugos kriterijai pirkimo objektui</w:t>
            </w:r>
          </w:p>
        </w:tc>
        <w:tc>
          <w:tcPr>
            <w:tcW w:w="2575" w:type="pct"/>
            <w:tcBorders>
              <w:top w:val="single" w:sz="4" w:space="0" w:color="000000"/>
              <w:left w:val="single" w:sz="4" w:space="0" w:color="000000"/>
              <w:bottom w:val="single" w:sz="4" w:space="0" w:color="000000"/>
              <w:right w:val="single" w:sz="4" w:space="0" w:color="000000"/>
            </w:tcBorders>
          </w:tcPr>
          <w:p w14:paraId="545CFB5F" w14:textId="26D143D4" w:rsidR="0019458C" w:rsidRPr="00A34FA6" w:rsidRDefault="0019458C" w:rsidP="009F291F">
            <w:pPr>
              <w:spacing w:after="0" w:line="240" w:lineRule="auto"/>
              <w:ind w:firstLine="851"/>
              <w:jc w:val="center"/>
              <w:rPr>
                <w:rFonts w:ascii="Calibri" w:hAnsi="Calibri" w:cs="Calibri"/>
                <w:sz w:val="21"/>
                <w:szCs w:val="21"/>
                <w:lang w:eastAsia="lt-LT"/>
              </w:rPr>
            </w:pPr>
            <w:r w:rsidRPr="00A34FA6">
              <w:rPr>
                <w:rFonts w:ascii="Calibri" w:hAnsi="Calibri" w:cs="Calibri"/>
                <w:sz w:val="21"/>
                <w:szCs w:val="21"/>
                <w:lang w:eastAsia="lt-LT"/>
              </w:rPr>
              <w:t xml:space="preserve">Dokumentai patvirtinantys aplinkos apsaugos kriterijų </w:t>
            </w:r>
          </w:p>
        </w:tc>
      </w:tr>
      <w:tr w:rsidR="0019458C" w:rsidRPr="00EC0410" w14:paraId="4FA1D538" w14:textId="77777777" w:rsidTr="009F291F">
        <w:trPr>
          <w:trHeight w:val="70"/>
        </w:trPr>
        <w:tc>
          <w:tcPr>
            <w:tcW w:w="2425" w:type="pct"/>
            <w:tcBorders>
              <w:top w:val="single" w:sz="4" w:space="0" w:color="000000"/>
              <w:left w:val="single" w:sz="4" w:space="0" w:color="000000"/>
              <w:bottom w:val="single" w:sz="4" w:space="0" w:color="000000"/>
              <w:right w:val="single" w:sz="4" w:space="0" w:color="000000"/>
            </w:tcBorders>
            <w:vAlign w:val="center"/>
            <w:hideMark/>
          </w:tcPr>
          <w:p w14:paraId="225CCA29" w14:textId="10244BF4" w:rsidR="0019458C" w:rsidRPr="00A34FA6" w:rsidRDefault="0019458C" w:rsidP="009F291F">
            <w:pPr>
              <w:spacing w:after="0" w:line="240" w:lineRule="auto"/>
              <w:jc w:val="both"/>
              <w:rPr>
                <w:rFonts w:ascii="Calibri" w:hAnsi="Calibri" w:cs="Calibri"/>
                <w:bCs/>
                <w:sz w:val="21"/>
                <w:szCs w:val="21"/>
                <w:lang w:eastAsia="lt-LT"/>
              </w:rPr>
            </w:pPr>
            <w:r w:rsidRPr="00A34FA6">
              <w:rPr>
                <w:rFonts w:ascii="Calibri" w:hAnsi="Calibri" w:cs="Calibri"/>
                <w:bCs/>
                <w:sz w:val="21"/>
                <w:szCs w:val="21"/>
                <w:lang w:eastAsia="lt-LT"/>
              </w:rPr>
              <w:lastRenderedPageBreak/>
              <w:t>1.</w:t>
            </w:r>
            <w:r w:rsidRPr="00A34FA6">
              <w:t xml:space="preserve"> </w:t>
            </w:r>
            <w:r w:rsidRPr="00A34FA6">
              <w:rPr>
                <w:rFonts w:ascii="Calibri" w:hAnsi="Calibri" w:cs="Calibri"/>
                <w:bCs/>
                <w:sz w:val="21"/>
                <w:szCs w:val="21"/>
                <w:lang w:eastAsia="lt-LT"/>
              </w:rPr>
              <w:t xml:space="preserve">Muliažai, tamponavimo treniruokliai ir kraujavimo sistemos turi būti skirti daugkartiniam naudojimui ir valymui. </w:t>
            </w:r>
          </w:p>
          <w:p w14:paraId="5CC4489B" w14:textId="396904E8" w:rsidR="0019458C" w:rsidRPr="00A34FA6" w:rsidRDefault="0019458C" w:rsidP="009F291F">
            <w:pPr>
              <w:spacing w:after="0" w:line="240" w:lineRule="auto"/>
              <w:jc w:val="both"/>
              <w:rPr>
                <w:rFonts w:ascii="Calibri" w:hAnsi="Calibri" w:cs="Calibri"/>
                <w:bCs/>
                <w:sz w:val="21"/>
                <w:szCs w:val="21"/>
                <w:lang w:eastAsia="lt-LT"/>
              </w:rPr>
            </w:pPr>
            <w:r w:rsidRPr="00A34FA6">
              <w:rPr>
                <w:rFonts w:ascii="Calibri" w:hAnsi="Calibri" w:cs="Calibri"/>
                <w:bCs/>
                <w:sz w:val="21"/>
                <w:szCs w:val="21"/>
                <w:lang w:eastAsia="lt-LT"/>
              </w:rPr>
              <w:t>2.</w:t>
            </w:r>
            <w:r w:rsidRPr="00A34FA6">
              <w:t xml:space="preserve"> </w:t>
            </w:r>
            <w:r w:rsidRPr="00A34FA6">
              <w:rPr>
                <w:rFonts w:ascii="Calibri" w:hAnsi="Calibri" w:cs="Calibri"/>
                <w:bCs/>
                <w:sz w:val="21"/>
                <w:szCs w:val="21"/>
                <w:lang w:eastAsia="lt-LT"/>
              </w:rPr>
              <w:t>Turi būti galimybė pakeisti susidėvinčias dalis (žarneles, jungtis, tarpines ar analogiškas dalis).</w:t>
            </w:r>
          </w:p>
          <w:p w14:paraId="4B221BB0" w14:textId="2E812CF2" w:rsidR="0019458C" w:rsidRPr="00A34FA6" w:rsidRDefault="0019458C" w:rsidP="009F291F">
            <w:pPr>
              <w:spacing w:after="0" w:line="240" w:lineRule="auto"/>
              <w:jc w:val="both"/>
              <w:rPr>
                <w:rFonts w:ascii="Calibri" w:hAnsi="Calibri" w:cs="Calibri"/>
                <w:bCs/>
                <w:sz w:val="21"/>
                <w:szCs w:val="21"/>
                <w:lang w:eastAsia="lt-LT"/>
              </w:rPr>
            </w:pPr>
            <w:r w:rsidRPr="00A34FA6">
              <w:rPr>
                <w:rFonts w:ascii="Calibri" w:hAnsi="Calibri" w:cs="Calibri"/>
                <w:bCs/>
                <w:sz w:val="21"/>
                <w:szCs w:val="21"/>
                <w:lang w:eastAsia="lt-LT"/>
              </w:rPr>
              <w:t>3.</w:t>
            </w:r>
            <w:r w:rsidRPr="00A34FA6">
              <w:t xml:space="preserve"> </w:t>
            </w:r>
            <w:r w:rsidRPr="00A34FA6">
              <w:rPr>
                <w:rFonts w:ascii="Calibri" w:hAnsi="Calibri" w:cs="Calibri"/>
                <w:bCs/>
                <w:sz w:val="21"/>
                <w:szCs w:val="21"/>
                <w:lang w:eastAsia="lt-LT"/>
              </w:rPr>
              <w:t>Silikonas ir dirbtinis kraujas turi būti netoksiški ir saugūs naudotojui.</w:t>
            </w:r>
          </w:p>
          <w:p w14:paraId="7BC68C51" w14:textId="770CBCBD" w:rsidR="0019458C" w:rsidRPr="00A34FA6" w:rsidRDefault="0019458C" w:rsidP="009F291F">
            <w:pPr>
              <w:spacing w:after="0" w:line="240" w:lineRule="auto"/>
              <w:jc w:val="both"/>
              <w:rPr>
                <w:rFonts w:ascii="Calibri" w:hAnsi="Calibri" w:cs="Calibri"/>
                <w:bCs/>
                <w:sz w:val="21"/>
                <w:szCs w:val="21"/>
                <w:lang w:eastAsia="lt-LT"/>
              </w:rPr>
            </w:pPr>
            <w:r w:rsidRPr="00A34FA6">
              <w:rPr>
                <w:rFonts w:ascii="Calibri" w:hAnsi="Calibri" w:cs="Calibri"/>
                <w:bCs/>
                <w:sz w:val="21"/>
                <w:szCs w:val="21"/>
                <w:lang w:eastAsia="lt-LT"/>
              </w:rPr>
              <w:t>4. Transportavimo lagaminai turi būti skirti ilgalaikiam naudojimui ir turėti pakeičiamas eksploatacines dalis.</w:t>
            </w:r>
          </w:p>
          <w:p w14:paraId="768D1E0E" w14:textId="77777777" w:rsidR="0019458C" w:rsidRPr="00A34FA6" w:rsidRDefault="0019458C" w:rsidP="009F291F">
            <w:pPr>
              <w:spacing w:after="0" w:line="240" w:lineRule="auto"/>
              <w:jc w:val="both"/>
              <w:rPr>
                <w:rFonts w:ascii="Calibri" w:hAnsi="Calibri" w:cs="Calibri"/>
                <w:bCs/>
                <w:sz w:val="21"/>
                <w:szCs w:val="21"/>
                <w:lang w:eastAsia="lt-LT"/>
              </w:rPr>
            </w:pPr>
          </w:p>
        </w:tc>
        <w:tc>
          <w:tcPr>
            <w:tcW w:w="2575" w:type="pct"/>
            <w:tcBorders>
              <w:top w:val="single" w:sz="4" w:space="0" w:color="000000"/>
              <w:left w:val="single" w:sz="4" w:space="0" w:color="000000"/>
              <w:bottom w:val="single" w:sz="4" w:space="0" w:color="000000"/>
              <w:right w:val="single" w:sz="4" w:space="0" w:color="000000"/>
            </w:tcBorders>
            <w:hideMark/>
          </w:tcPr>
          <w:p w14:paraId="4E187C23" w14:textId="77777777" w:rsidR="0019458C" w:rsidRPr="00A34FA6" w:rsidRDefault="0019458C" w:rsidP="00EA084F">
            <w:pPr>
              <w:spacing w:after="0" w:line="240" w:lineRule="auto"/>
              <w:ind w:firstLine="321"/>
              <w:rPr>
                <w:rFonts w:ascii="Calibri" w:hAnsi="Calibri" w:cs="Calibri"/>
                <w:sz w:val="21"/>
                <w:szCs w:val="21"/>
                <w:lang w:eastAsia="lt-LT"/>
              </w:rPr>
            </w:pPr>
            <w:bookmarkStart w:id="5" w:name="part_18ef865fcabf41e988041f2ec6f4e99c"/>
            <w:bookmarkEnd w:id="5"/>
            <w:r w:rsidRPr="00A34FA6">
              <w:rPr>
                <w:rFonts w:ascii="Calibri" w:hAnsi="Calibri" w:cs="Calibri"/>
                <w:sz w:val="21"/>
                <w:szCs w:val="21"/>
                <w:lang w:eastAsia="lt-LT"/>
              </w:rPr>
              <w:t>Laisvos formos tiekėjo deklaracija</w:t>
            </w:r>
            <w:r w:rsidR="00EA084F" w:rsidRPr="00A34FA6">
              <w:rPr>
                <w:rFonts w:ascii="Calibri" w:hAnsi="Calibri" w:cs="Calibri"/>
                <w:sz w:val="21"/>
                <w:szCs w:val="21"/>
                <w:lang w:eastAsia="lt-LT"/>
              </w:rPr>
              <w:t>.</w:t>
            </w:r>
          </w:p>
          <w:p w14:paraId="1EC6E73D" w14:textId="73BE87B8" w:rsidR="00EA084F" w:rsidRPr="00A34FA6" w:rsidRDefault="00EA084F" w:rsidP="00EA084F">
            <w:pPr>
              <w:spacing w:after="0" w:line="240" w:lineRule="auto"/>
              <w:ind w:firstLine="321"/>
              <w:rPr>
                <w:rFonts w:ascii="Calibri" w:hAnsi="Calibri" w:cs="Calibri"/>
                <w:sz w:val="21"/>
                <w:szCs w:val="21"/>
                <w:lang w:eastAsia="lt-LT"/>
              </w:rPr>
            </w:pPr>
          </w:p>
        </w:tc>
      </w:tr>
    </w:tbl>
    <w:p w14:paraId="1F8CA079" w14:textId="77777777" w:rsidR="0019458C" w:rsidRDefault="0019458C" w:rsidP="00006BE7">
      <w:pPr>
        <w:spacing w:after="0" w:line="240" w:lineRule="auto"/>
        <w:ind w:firstLine="993"/>
        <w:jc w:val="both"/>
        <w:rPr>
          <w:rFonts w:ascii="Times New Roman" w:eastAsia="Times New Roman" w:hAnsi="Times New Roman" w:cs="Times New Roman"/>
          <w:sz w:val="24"/>
          <w:szCs w:val="24"/>
          <w:lang w:eastAsia="lt-LT"/>
        </w:rPr>
      </w:pPr>
    </w:p>
    <w:p w14:paraId="276CF554" w14:textId="006808E7" w:rsidR="00006BE7" w:rsidRPr="008F45A0" w:rsidRDefault="00006BE7" w:rsidP="00006BE7">
      <w:pPr>
        <w:spacing w:after="0" w:line="240" w:lineRule="auto"/>
        <w:ind w:firstLine="993"/>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w:t>
      </w:r>
    </w:p>
    <w:sectPr w:rsidR="00006BE7" w:rsidRPr="008F45A0" w:rsidSect="00CE5D90">
      <w:footerReference w:type="default" r:id="rId8"/>
      <w:pgSz w:w="11906" w:h="16838"/>
      <w:pgMar w:top="1440" w:right="707" w:bottom="1440" w:left="1440"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460D3" w14:textId="77777777" w:rsidR="004E1A58" w:rsidRDefault="004E1A58" w:rsidP="001E3489">
      <w:pPr>
        <w:spacing w:after="0" w:line="240" w:lineRule="auto"/>
      </w:pPr>
      <w:r>
        <w:separator/>
      </w:r>
    </w:p>
  </w:endnote>
  <w:endnote w:type="continuationSeparator" w:id="0">
    <w:p w14:paraId="2F78523F" w14:textId="77777777" w:rsidR="004E1A58" w:rsidRDefault="004E1A58" w:rsidP="001E3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302697"/>
      <w:docPartObj>
        <w:docPartGallery w:val="Page Numbers (Bottom of Page)"/>
        <w:docPartUnique/>
      </w:docPartObj>
    </w:sdtPr>
    <w:sdtContent>
      <w:p w14:paraId="780DB5AE" w14:textId="0C579701" w:rsidR="001E3489" w:rsidRDefault="001E3489">
        <w:pPr>
          <w:pStyle w:val="Porat"/>
          <w:jc w:val="right"/>
        </w:pPr>
        <w:r>
          <w:fldChar w:fldCharType="begin"/>
        </w:r>
        <w:r>
          <w:instrText>PAGE   \* MERGEFORMAT</w:instrText>
        </w:r>
        <w:r>
          <w:fldChar w:fldCharType="separate"/>
        </w:r>
        <w:r>
          <w:t>2</w:t>
        </w:r>
        <w:r>
          <w:fldChar w:fldCharType="end"/>
        </w:r>
      </w:p>
    </w:sdtContent>
  </w:sdt>
  <w:p w14:paraId="79D74C5B" w14:textId="77777777" w:rsidR="001E3489" w:rsidRDefault="001E34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45612" w14:textId="77777777" w:rsidR="004E1A58" w:rsidRDefault="004E1A58" w:rsidP="001E3489">
      <w:pPr>
        <w:spacing w:after="0" w:line="240" w:lineRule="auto"/>
      </w:pPr>
      <w:r>
        <w:separator/>
      </w:r>
    </w:p>
  </w:footnote>
  <w:footnote w:type="continuationSeparator" w:id="0">
    <w:p w14:paraId="37F2F6F6" w14:textId="77777777" w:rsidR="004E1A58" w:rsidRDefault="004E1A58" w:rsidP="001E34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3099"/>
    <w:multiLevelType w:val="multilevel"/>
    <w:tmpl w:val="3E9C720A"/>
    <w:styleLink w:val="WWNum7"/>
    <w:lvl w:ilvl="0">
      <w:numFmt w:val="bullet"/>
      <w:lvlText w:val=""/>
      <w:lvlJc w:val="left"/>
      <w:pPr>
        <w:ind w:left="420" w:hanging="42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2A74B1F"/>
    <w:multiLevelType w:val="multilevel"/>
    <w:tmpl w:val="3F7CF174"/>
    <w:styleLink w:val="WWNum3"/>
    <w:lvl w:ilvl="0">
      <w:numFmt w:val="bullet"/>
      <w:lvlText w:val=""/>
      <w:lvlJc w:val="left"/>
      <w:pPr>
        <w:ind w:left="720" w:hanging="360"/>
      </w:pPr>
      <w:rPr>
        <w:rFonts w:ascii="Symbol" w:hAnsi="Symbol"/>
        <w:b w:val="0"/>
        <w:sz w:val="24"/>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1C743B8B"/>
    <w:multiLevelType w:val="multilevel"/>
    <w:tmpl w:val="2B7EE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455E8"/>
    <w:multiLevelType w:val="multilevel"/>
    <w:tmpl w:val="1B087AD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7B5C0A"/>
    <w:multiLevelType w:val="multilevel"/>
    <w:tmpl w:val="89BA1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B87999"/>
    <w:multiLevelType w:val="multilevel"/>
    <w:tmpl w:val="83A0222E"/>
    <w:styleLink w:val="WWNum8"/>
    <w:lvl w:ilvl="0">
      <w:numFmt w:val="bullet"/>
      <w:lvlText w:val=""/>
      <w:lvlJc w:val="left"/>
      <w:pPr>
        <w:ind w:left="720" w:hanging="360"/>
      </w:pPr>
      <w:rPr>
        <w:rFonts w:ascii="Symbol" w:hAnsi="Symbol"/>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C1B1C68"/>
    <w:multiLevelType w:val="multilevel"/>
    <w:tmpl w:val="02C47820"/>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18A0684"/>
    <w:multiLevelType w:val="multilevel"/>
    <w:tmpl w:val="57420998"/>
    <w:styleLink w:val="WWNum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57A63CA8"/>
    <w:multiLevelType w:val="multilevel"/>
    <w:tmpl w:val="8648E6C2"/>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9ED2ECB"/>
    <w:multiLevelType w:val="multilevel"/>
    <w:tmpl w:val="D0AA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FA6358"/>
    <w:multiLevelType w:val="multilevel"/>
    <w:tmpl w:val="F3B28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122B83"/>
    <w:multiLevelType w:val="multilevel"/>
    <w:tmpl w:val="5BF2D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5"/>
      <w:numFmt w:val="decimal"/>
      <w:lvlText w:val="%3"/>
      <w:lvlJc w:val="left"/>
      <w:pPr>
        <w:ind w:left="2160" w:hanging="360"/>
      </w:pPr>
      <w:rPr>
        <w:rFonts w:hint="default"/>
      </w:rPr>
    </w:lvl>
    <w:lvl w:ilvl="3">
      <w:start w:val="4"/>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3C7956"/>
    <w:multiLevelType w:val="hybridMultilevel"/>
    <w:tmpl w:val="75B669EE"/>
    <w:lvl w:ilvl="0" w:tplc="0CCEB1F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7D6B359C"/>
    <w:multiLevelType w:val="hybridMultilevel"/>
    <w:tmpl w:val="01C64C3A"/>
    <w:lvl w:ilvl="0" w:tplc="C3507A76">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4608216">
    <w:abstractNumId w:val="8"/>
  </w:num>
  <w:num w:numId="2" w16cid:durableId="1158031741">
    <w:abstractNumId w:val="1"/>
  </w:num>
  <w:num w:numId="3" w16cid:durableId="21052485">
    <w:abstractNumId w:val="7"/>
  </w:num>
  <w:num w:numId="4" w16cid:durableId="2116511269">
    <w:abstractNumId w:val="6"/>
  </w:num>
  <w:num w:numId="5" w16cid:durableId="1792092697">
    <w:abstractNumId w:val="0"/>
  </w:num>
  <w:num w:numId="6" w16cid:durableId="1038050967">
    <w:abstractNumId w:val="5"/>
  </w:num>
  <w:num w:numId="7" w16cid:durableId="606742707">
    <w:abstractNumId w:val="9"/>
  </w:num>
  <w:num w:numId="8" w16cid:durableId="1974560941">
    <w:abstractNumId w:val="3"/>
  </w:num>
  <w:num w:numId="9" w16cid:durableId="2036929672">
    <w:abstractNumId w:val="11"/>
  </w:num>
  <w:num w:numId="10" w16cid:durableId="344020264">
    <w:abstractNumId w:val="10"/>
  </w:num>
  <w:num w:numId="11" w16cid:durableId="1989282056">
    <w:abstractNumId w:val="13"/>
  </w:num>
  <w:num w:numId="12" w16cid:durableId="208297926">
    <w:abstractNumId w:val="4"/>
  </w:num>
  <w:num w:numId="13" w16cid:durableId="499932082">
    <w:abstractNumId w:val="2"/>
  </w:num>
  <w:num w:numId="14" w16cid:durableId="730951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F5"/>
    <w:rsid w:val="00006BE7"/>
    <w:rsid w:val="000132A7"/>
    <w:rsid w:val="00016447"/>
    <w:rsid w:val="00017D26"/>
    <w:rsid w:val="00030515"/>
    <w:rsid w:val="00073B16"/>
    <w:rsid w:val="00092A47"/>
    <w:rsid w:val="000B2272"/>
    <w:rsid w:val="000D63C7"/>
    <w:rsid w:val="000D6D2D"/>
    <w:rsid w:val="000E3F89"/>
    <w:rsid w:val="000E66D2"/>
    <w:rsid w:val="00102B17"/>
    <w:rsid w:val="001130E1"/>
    <w:rsid w:val="00133D46"/>
    <w:rsid w:val="00172819"/>
    <w:rsid w:val="00177778"/>
    <w:rsid w:val="0019458C"/>
    <w:rsid w:val="001D7612"/>
    <w:rsid w:val="001E3489"/>
    <w:rsid w:val="001F5B83"/>
    <w:rsid w:val="002018D5"/>
    <w:rsid w:val="002073ED"/>
    <w:rsid w:val="002120CB"/>
    <w:rsid w:val="0022208A"/>
    <w:rsid w:val="002606F6"/>
    <w:rsid w:val="002A4CD6"/>
    <w:rsid w:val="002A73CF"/>
    <w:rsid w:val="002D0388"/>
    <w:rsid w:val="002D0A93"/>
    <w:rsid w:val="002E1067"/>
    <w:rsid w:val="002E1F73"/>
    <w:rsid w:val="002F1683"/>
    <w:rsid w:val="002F2785"/>
    <w:rsid w:val="00301A8D"/>
    <w:rsid w:val="00310DA8"/>
    <w:rsid w:val="00336E6A"/>
    <w:rsid w:val="00352A8C"/>
    <w:rsid w:val="00356BC7"/>
    <w:rsid w:val="00375C3C"/>
    <w:rsid w:val="0038390E"/>
    <w:rsid w:val="00386325"/>
    <w:rsid w:val="00390F90"/>
    <w:rsid w:val="003C2D1A"/>
    <w:rsid w:val="003C63AE"/>
    <w:rsid w:val="003F0D8C"/>
    <w:rsid w:val="00426B5F"/>
    <w:rsid w:val="00430DF6"/>
    <w:rsid w:val="00462594"/>
    <w:rsid w:val="00470A27"/>
    <w:rsid w:val="00482831"/>
    <w:rsid w:val="00486DBF"/>
    <w:rsid w:val="00490946"/>
    <w:rsid w:val="004A578B"/>
    <w:rsid w:val="004A6B2B"/>
    <w:rsid w:val="004C52D7"/>
    <w:rsid w:val="004D4F55"/>
    <w:rsid w:val="004E1A58"/>
    <w:rsid w:val="004E39B6"/>
    <w:rsid w:val="00505597"/>
    <w:rsid w:val="00525D04"/>
    <w:rsid w:val="005328BC"/>
    <w:rsid w:val="0056235A"/>
    <w:rsid w:val="005702E5"/>
    <w:rsid w:val="005726B7"/>
    <w:rsid w:val="00591D8F"/>
    <w:rsid w:val="005A7EA7"/>
    <w:rsid w:val="005C5892"/>
    <w:rsid w:val="005D4455"/>
    <w:rsid w:val="005D5E20"/>
    <w:rsid w:val="006222C9"/>
    <w:rsid w:val="0064376C"/>
    <w:rsid w:val="00643ABE"/>
    <w:rsid w:val="00646BEE"/>
    <w:rsid w:val="0066142B"/>
    <w:rsid w:val="00665F51"/>
    <w:rsid w:val="00672C4D"/>
    <w:rsid w:val="00690C84"/>
    <w:rsid w:val="006B490A"/>
    <w:rsid w:val="006C77C8"/>
    <w:rsid w:val="006D41DC"/>
    <w:rsid w:val="006F2036"/>
    <w:rsid w:val="00715B4F"/>
    <w:rsid w:val="007168E9"/>
    <w:rsid w:val="00721810"/>
    <w:rsid w:val="00730AF7"/>
    <w:rsid w:val="007321B6"/>
    <w:rsid w:val="0073735F"/>
    <w:rsid w:val="00746B40"/>
    <w:rsid w:val="00757DE6"/>
    <w:rsid w:val="007732AC"/>
    <w:rsid w:val="00780319"/>
    <w:rsid w:val="00782A48"/>
    <w:rsid w:val="00791E4E"/>
    <w:rsid w:val="007A7B87"/>
    <w:rsid w:val="007C15F7"/>
    <w:rsid w:val="007C1D41"/>
    <w:rsid w:val="007C5AD9"/>
    <w:rsid w:val="00803421"/>
    <w:rsid w:val="00804A6D"/>
    <w:rsid w:val="008142DF"/>
    <w:rsid w:val="00826117"/>
    <w:rsid w:val="00830A4E"/>
    <w:rsid w:val="0083349A"/>
    <w:rsid w:val="00835EE9"/>
    <w:rsid w:val="00865FE8"/>
    <w:rsid w:val="008B5280"/>
    <w:rsid w:val="008B6DFC"/>
    <w:rsid w:val="008C1329"/>
    <w:rsid w:val="008F104F"/>
    <w:rsid w:val="008F3087"/>
    <w:rsid w:val="008F45A0"/>
    <w:rsid w:val="00906373"/>
    <w:rsid w:val="009101F8"/>
    <w:rsid w:val="009131A6"/>
    <w:rsid w:val="009216B2"/>
    <w:rsid w:val="00922652"/>
    <w:rsid w:val="00925864"/>
    <w:rsid w:val="00932A86"/>
    <w:rsid w:val="00933913"/>
    <w:rsid w:val="00946CE1"/>
    <w:rsid w:val="00971371"/>
    <w:rsid w:val="00980D2E"/>
    <w:rsid w:val="009E00F3"/>
    <w:rsid w:val="009E0DB7"/>
    <w:rsid w:val="009E7B42"/>
    <w:rsid w:val="00A13A32"/>
    <w:rsid w:val="00A24127"/>
    <w:rsid w:val="00A34FA6"/>
    <w:rsid w:val="00A43DCB"/>
    <w:rsid w:val="00A46D37"/>
    <w:rsid w:val="00A57E4F"/>
    <w:rsid w:val="00A74756"/>
    <w:rsid w:val="00A755D6"/>
    <w:rsid w:val="00AE4D05"/>
    <w:rsid w:val="00AE60A1"/>
    <w:rsid w:val="00AE678A"/>
    <w:rsid w:val="00B123F9"/>
    <w:rsid w:val="00B1777E"/>
    <w:rsid w:val="00B22C07"/>
    <w:rsid w:val="00B27183"/>
    <w:rsid w:val="00B472BD"/>
    <w:rsid w:val="00B918F3"/>
    <w:rsid w:val="00BA2678"/>
    <w:rsid w:val="00BA3396"/>
    <w:rsid w:val="00BA68F5"/>
    <w:rsid w:val="00BC106A"/>
    <w:rsid w:val="00BD247C"/>
    <w:rsid w:val="00BF7ECB"/>
    <w:rsid w:val="00C11EBA"/>
    <w:rsid w:val="00C15734"/>
    <w:rsid w:val="00C50180"/>
    <w:rsid w:val="00C5096D"/>
    <w:rsid w:val="00C56B48"/>
    <w:rsid w:val="00C6500F"/>
    <w:rsid w:val="00C65CE9"/>
    <w:rsid w:val="00C71D69"/>
    <w:rsid w:val="00C73681"/>
    <w:rsid w:val="00C9058A"/>
    <w:rsid w:val="00CC003C"/>
    <w:rsid w:val="00CC6B96"/>
    <w:rsid w:val="00CC7A45"/>
    <w:rsid w:val="00CD5A17"/>
    <w:rsid w:val="00CD62B1"/>
    <w:rsid w:val="00CE5D90"/>
    <w:rsid w:val="00CF5F93"/>
    <w:rsid w:val="00D3152B"/>
    <w:rsid w:val="00D37EDB"/>
    <w:rsid w:val="00D45BF5"/>
    <w:rsid w:val="00D505FA"/>
    <w:rsid w:val="00D61FB9"/>
    <w:rsid w:val="00D6368C"/>
    <w:rsid w:val="00D821CC"/>
    <w:rsid w:val="00D92AF1"/>
    <w:rsid w:val="00D954F4"/>
    <w:rsid w:val="00DA6969"/>
    <w:rsid w:val="00DA7962"/>
    <w:rsid w:val="00DC7423"/>
    <w:rsid w:val="00DE34D7"/>
    <w:rsid w:val="00E22758"/>
    <w:rsid w:val="00E25ECA"/>
    <w:rsid w:val="00E50643"/>
    <w:rsid w:val="00E53222"/>
    <w:rsid w:val="00E66D72"/>
    <w:rsid w:val="00E76E70"/>
    <w:rsid w:val="00E77183"/>
    <w:rsid w:val="00E90E2C"/>
    <w:rsid w:val="00EA0479"/>
    <w:rsid w:val="00EA084F"/>
    <w:rsid w:val="00EA5F37"/>
    <w:rsid w:val="00EC0D24"/>
    <w:rsid w:val="00ED00B8"/>
    <w:rsid w:val="00ED0814"/>
    <w:rsid w:val="00F13F5B"/>
    <w:rsid w:val="00F257CE"/>
    <w:rsid w:val="00F26254"/>
    <w:rsid w:val="00F30416"/>
    <w:rsid w:val="00F4098F"/>
    <w:rsid w:val="00F53649"/>
    <w:rsid w:val="00F73596"/>
    <w:rsid w:val="00F73FF2"/>
    <w:rsid w:val="00F74AA6"/>
    <w:rsid w:val="00F77AC0"/>
    <w:rsid w:val="00F84AB9"/>
    <w:rsid w:val="00F9465B"/>
    <w:rsid w:val="00FB73B5"/>
    <w:rsid w:val="00FB7EFF"/>
    <w:rsid w:val="00FC764E"/>
    <w:rsid w:val="00FE44B6"/>
    <w:rsid w:val="00FF2E6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B9947"/>
  <w15:docId w15:val="{3D847122-5C3B-4AE9-9274-970AF87F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prastasiniatinklio">
    <w:name w:val="Normal (Web)"/>
    <w:basedOn w:val="prastasis"/>
    <w:uiPriority w:val="99"/>
    <w:semiHidden/>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 w:type="numbering" w:customStyle="1" w:styleId="WWNum2">
    <w:name w:val="WWNum2"/>
    <w:basedOn w:val="Sraonra"/>
    <w:rsid w:val="008F3087"/>
    <w:pPr>
      <w:numPr>
        <w:numId w:val="1"/>
      </w:numPr>
    </w:pPr>
  </w:style>
  <w:style w:type="numbering" w:customStyle="1" w:styleId="WWNum3">
    <w:name w:val="WWNum3"/>
    <w:basedOn w:val="Sraonra"/>
    <w:rsid w:val="008F3087"/>
    <w:pPr>
      <w:numPr>
        <w:numId w:val="2"/>
      </w:numPr>
    </w:pPr>
  </w:style>
  <w:style w:type="numbering" w:customStyle="1" w:styleId="WWNum5">
    <w:name w:val="WWNum5"/>
    <w:basedOn w:val="Sraonra"/>
    <w:rsid w:val="008F3087"/>
    <w:pPr>
      <w:numPr>
        <w:numId w:val="3"/>
      </w:numPr>
    </w:pPr>
  </w:style>
  <w:style w:type="numbering" w:customStyle="1" w:styleId="WWNum6">
    <w:name w:val="WWNum6"/>
    <w:basedOn w:val="Sraonra"/>
    <w:rsid w:val="008F3087"/>
    <w:pPr>
      <w:numPr>
        <w:numId w:val="4"/>
      </w:numPr>
    </w:pPr>
  </w:style>
  <w:style w:type="numbering" w:customStyle="1" w:styleId="WWNum7">
    <w:name w:val="WWNum7"/>
    <w:basedOn w:val="Sraonra"/>
    <w:rsid w:val="008F3087"/>
    <w:pPr>
      <w:numPr>
        <w:numId w:val="5"/>
      </w:numPr>
    </w:pPr>
  </w:style>
  <w:style w:type="numbering" w:customStyle="1" w:styleId="WWNum8">
    <w:name w:val="WWNum8"/>
    <w:basedOn w:val="Sraonra"/>
    <w:rsid w:val="008F3087"/>
    <w:pPr>
      <w:numPr>
        <w:numId w:val="6"/>
      </w:numPr>
    </w:pPr>
  </w:style>
  <w:style w:type="numbering" w:customStyle="1" w:styleId="WWNum81">
    <w:name w:val="WWNum81"/>
    <w:basedOn w:val="Sraonra"/>
    <w:rsid w:val="0073735F"/>
  </w:style>
  <w:style w:type="paragraph" w:styleId="Sraopastraipa">
    <w:name w:val="List Paragraph"/>
    <w:basedOn w:val="prastasis"/>
    <w:uiPriority w:val="34"/>
    <w:qFormat/>
    <w:rsid w:val="003F0D8C"/>
    <w:pPr>
      <w:ind w:left="720"/>
      <w:contextualSpacing/>
    </w:pPr>
  </w:style>
  <w:style w:type="paragraph" w:styleId="Antrats">
    <w:name w:val="header"/>
    <w:basedOn w:val="prastasis"/>
    <w:link w:val="AntratsDiagrama"/>
    <w:uiPriority w:val="99"/>
    <w:unhideWhenUsed/>
    <w:rsid w:val="001E348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E3489"/>
  </w:style>
  <w:style w:type="paragraph" w:styleId="Porat">
    <w:name w:val="footer"/>
    <w:basedOn w:val="prastasis"/>
    <w:link w:val="PoratDiagrama"/>
    <w:uiPriority w:val="99"/>
    <w:unhideWhenUsed/>
    <w:rsid w:val="001E348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E3489"/>
  </w:style>
  <w:style w:type="table" w:styleId="Lentelstinklelis">
    <w:name w:val="Table Grid"/>
    <w:basedOn w:val="prastojilentel"/>
    <w:uiPriority w:val="39"/>
    <w:rsid w:val="008C1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A3396"/>
    <w:rPr>
      <w:sz w:val="16"/>
      <w:szCs w:val="16"/>
    </w:rPr>
  </w:style>
  <w:style w:type="paragraph" w:styleId="Komentarotekstas">
    <w:name w:val="annotation text"/>
    <w:basedOn w:val="prastasis"/>
    <w:link w:val="KomentarotekstasDiagrama"/>
    <w:uiPriority w:val="99"/>
    <w:unhideWhenUsed/>
    <w:rsid w:val="00BA339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A3396"/>
    <w:rPr>
      <w:sz w:val="20"/>
      <w:szCs w:val="20"/>
    </w:rPr>
  </w:style>
  <w:style w:type="paragraph" w:styleId="Komentarotema">
    <w:name w:val="annotation subject"/>
    <w:basedOn w:val="Komentarotekstas"/>
    <w:next w:val="Komentarotekstas"/>
    <w:link w:val="KomentarotemaDiagrama"/>
    <w:uiPriority w:val="99"/>
    <w:semiHidden/>
    <w:unhideWhenUsed/>
    <w:rsid w:val="00BA3396"/>
    <w:rPr>
      <w:b/>
      <w:bCs/>
    </w:rPr>
  </w:style>
  <w:style w:type="character" w:customStyle="1" w:styleId="KomentarotemaDiagrama">
    <w:name w:val="Komentaro tema Diagrama"/>
    <w:basedOn w:val="KomentarotekstasDiagrama"/>
    <w:link w:val="Komentarotema"/>
    <w:uiPriority w:val="99"/>
    <w:semiHidden/>
    <w:rsid w:val="00BA3396"/>
    <w:rPr>
      <w:b/>
      <w:bCs/>
      <w:sz w:val="20"/>
      <w:szCs w:val="20"/>
    </w:rPr>
  </w:style>
  <w:style w:type="paragraph" w:styleId="Pataisymai">
    <w:name w:val="Revision"/>
    <w:hidden/>
    <w:uiPriority w:val="99"/>
    <w:semiHidden/>
    <w:rsid w:val="00757DE6"/>
    <w:pPr>
      <w:suppressAutoHyphens w:val="0"/>
    </w:pPr>
  </w:style>
  <w:style w:type="table" w:customStyle="1" w:styleId="TableGrid1">
    <w:name w:val="Table Grid1"/>
    <w:basedOn w:val="prastojilentel"/>
    <w:uiPriority w:val="99"/>
    <w:rsid w:val="0019458C"/>
    <w:pPr>
      <w:suppressAutoHyphens w:val="0"/>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85515-CAEC-4CAD-AF8E-0B0E4021A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7138</Words>
  <Characters>4070</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Jankauskienė Daiva</cp:lastModifiedBy>
  <cp:revision>9</cp:revision>
  <dcterms:created xsi:type="dcterms:W3CDTF">2026-06-12T05:47:00Z</dcterms:created>
  <dcterms:modified xsi:type="dcterms:W3CDTF">2026-07-27T11:58:00Z</dcterms:modified>
  <dc:language>lt-LT</dc:language>
</cp:coreProperties>
</file>